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sz w:val="32"/>
          <w:szCs w:val="32"/>
        </w:rPr>
      </w:pPr>
      <w:r>
        <w:rPr>
          <w:rFonts w:hint="eastAsia" w:ascii="方正仿宋_GBK" w:hAnsi="方正仿宋_GBK" w:eastAsia="方正仿宋_GBK"/>
          <w:sz w:val="32"/>
          <w:szCs w:val="32"/>
        </w:rPr>
        <w:t>附件2</w:t>
      </w:r>
    </w:p>
    <w:p>
      <w:pPr>
        <w:pStyle w:val="4"/>
        <w:spacing w:line="580" w:lineRule="exact"/>
        <w:ind w:firstLine="0" w:firstLineChars="0"/>
        <w:jc w:val="center"/>
        <w:rPr>
          <w:rFonts w:hint="eastAsia" w:ascii="方正小标宋_GBK" w:hAnsi="黑体" w:eastAsia="方正小标宋_GBK"/>
          <w:sz w:val="44"/>
          <w:szCs w:val="32"/>
          <w:u w:val="single"/>
        </w:rPr>
      </w:pPr>
      <w:r>
        <w:rPr>
          <w:rFonts w:hint="eastAsia" w:ascii="方正小标宋_GBK" w:hAnsi="黑体" w:eastAsia="方正小标宋_GBK"/>
          <w:sz w:val="44"/>
          <w:szCs w:val="32"/>
          <w:u w:val="single"/>
        </w:rPr>
        <w:t xml:space="preserve"> 机构名称 </w:t>
      </w:r>
      <w:r>
        <w:rPr>
          <w:rFonts w:hint="eastAsia" w:ascii="方正小标宋_GBK" w:hAnsi="黑体" w:eastAsia="方正小标宋_GBK"/>
          <w:sz w:val="44"/>
          <w:szCs w:val="32"/>
        </w:rPr>
        <w:t>99公益日项目方案</w:t>
      </w:r>
    </w:p>
    <w:p>
      <w:pPr>
        <w:pStyle w:val="4"/>
        <w:spacing w:line="580" w:lineRule="exact"/>
        <w:ind w:firstLine="0" w:firstLineChars="0"/>
        <w:jc w:val="center"/>
        <w:rPr>
          <w:rFonts w:hint="eastAsia" w:ascii="黑体" w:hAnsi="黑体" w:eastAsia="黑体"/>
          <w:sz w:val="32"/>
          <w:szCs w:val="32"/>
        </w:rPr>
      </w:pPr>
    </w:p>
    <w:tbl>
      <w:tblPr>
        <w:tblStyle w:val="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3"/>
        <w:gridCol w:w="880"/>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b/>
                <w:color w:val="FF0000"/>
                <w:sz w:val="32"/>
                <w:szCs w:val="32"/>
              </w:rPr>
            </w:pPr>
            <w:r>
              <w:rPr>
                <w:rFonts w:hint="eastAsia" w:ascii="仿宋_GB2312" w:hAnsi="微软雅黑" w:eastAsia="仿宋_GB2312"/>
                <w:b/>
                <w:sz w:val="32"/>
                <w:szCs w:val="32"/>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项目名称</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left"/>
              <w:rPr>
                <w:rFonts w:ascii="仿宋_GB2312" w:hAnsi="微软雅黑" w:eastAsia="仿宋_GB2312"/>
                <w:color w:val="000000" w:themeColor="text1"/>
                <w:sz w:val="32"/>
                <w:szCs w:val="32"/>
                <w14:textFill>
                  <w14:solidFill>
                    <w14:schemeClr w14:val="tx1"/>
                  </w14:solidFill>
                </w14:textFill>
              </w:rPr>
            </w:pPr>
            <w:bookmarkStart w:id="0" w:name="_GoBack"/>
            <w:bookmarkEnd w:id="0"/>
            <w:r>
              <w:rPr>
                <w:rFonts w:hint="eastAsia" w:ascii="仿宋_GB2312" w:hAnsi="微软雅黑" w:eastAsia="仿宋_GB2312"/>
                <w:color w:val="000000" w:themeColor="text1"/>
                <w:sz w:val="32"/>
                <w:szCs w:val="32"/>
                <w:lang w:eastAsia="zh-CN"/>
                <w14:textFill>
                  <w14:solidFill>
                    <w14:schemeClr w14:val="tx1"/>
                  </w14:solidFill>
                </w14:textFill>
              </w:rPr>
              <w:t>爱心助学，利国利民</w:t>
            </w:r>
            <w:r>
              <w:rPr>
                <w:rFonts w:hint="eastAsia" w:ascii="仿宋_GB2312" w:hAnsi="微软雅黑" w:eastAsia="仿宋_GB2312"/>
                <w:color w:val="000000" w:themeColor="text1"/>
                <w:sz w:val="32"/>
                <w:szCs w:val="32"/>
                <w14:textFill>
                  <w14:solidFill>
                    <w14:schemeClr w14:val="tx1"/>
                  </w14:solidFill>
                </w14:textFill>
              </w:rPr>
              <w:t>（9字以内）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项目领域</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color w:val="FF0000"/>
                <w:sz w:val="32"/>
                <w:szCs w:val="32"/>
              </w:rPr>
            </w:pPr>
            <w:r>
              <w:rPr>
                <w:rFonts w:hint="eastAsia" w:ascii="仿宋_GB2312" w:hAnsi="微软雅黑" w:eastAsia="仿宋_GB2312"/>
                <w:sz w:val="28"/>
                <w:szCs w:val="28"/>
              </w:rPr>
              <w:t xml:space="preserve">□助医  </w:t>
            </w:r>
            <w:r>
              <w:rPr>
                <w:rFonts w:hint="eastAsia" w:ascii="仿宋_GB2312" w:hAnsi="微软雅黑" w:eastAsia="仿宋_GB2312"/>
                <w:sz w:val="28"/>
                <w:szCs w:val="28"/>
              </w:rPr>
              <w:sym w:font="Wingdings 2" w:char="0052"/>
            </w:r>
            <w:r>
              <w:rPr>
                <w:rFonts w:hint="eastAsia" w:ascii="仿宋_GB2312" w:hAnsi="微软雅黑" w:eastAsia="仿宋_GB2312"/>
                <w:sz w:val="28"/>
                <w:szCs w:val="28"/>
              </w:rPr>
              <w:t>助学  □救灾  □社区发展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实施地域</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color w:val="FF0000"/>
                <w:sz w:val="32"/>
                <w:szCs w:val="32"/>
                <w:lang w:eastAsia="zh-CN"/>
              </w:rPr>
            </w:pPr>
            <w:r>
              <w:rPr>
                <w:rFonts w:hint="eastAsia" w:ascii="仿宋_GB2312" w:hAnsi="微软雅黑" w:eastAsia="仿宋_GB2312"/>
                <w:color w:val="FF0000"/>
                <w:sz w:val="32"/>
                <w:szCs w:val="32"/>
                <w:lang w:eastAsia="zh-CN"/>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受益群体</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color w:val="FF0000"/>
                <w:sz w:val="32"/>
                <w:szCs w:val="32"/>
              </w:rPr>
            </w:pPr>
            <w:r>
              <w:rPr>
                <w:rFonts w:hint="eastAsia" w:ascii="仿宋_GB2312" w:hAnsi="微软雅黑" w:eastAsia="仿宋_GB2312"/>
                <w:color w:val="FF0000"/>
                <w:sz w:val="32"/>
                <w:szCs w:val="32"/>
                <w:lang w:eastAsia="zh-CN"/>
              </w:rPr>
              <w:t>全省电力院校贫困学生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计划实施周期</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color w:val="FF0000"/>
                <w:sz w:val="32"/>
                <w:szCs w:val="32"/>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2018</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年</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11</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月</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w:t>
            </w:r>
            <w:r>
              <w:rPr>
                <w:rFonts w:hint="eastAsia" w:ascii="仿宋_GB2312" w:hAnsi="微软雅黑" w:eastAsia="仿宋_GB2312"/>
                <w:sz w:val="28"/>
                <w:szCs w:val="28"/>
              </w:rPr>
              <w:t>日-</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2019</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年</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11</w:t>
            </w:r>
            <w:r>
              <w:rPr>
                <w:rFonts w:hint="eastAsia" w:ascii="仿宋_GB2312" w:hAnsi="微软雅黑" w:eastAsia="仿宋_GB2312"/>
                <w:sz w:val="28"/>
                <w:szCs w:val="28"/>
              </w:rPr>
              <w:t>月</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u w:val="single"/>
                <w:lang w:val="en-US" w:eastAsia="zh-CN"/>
              </w:rPr>
              <w:t>1</w:t>
            </w:r>
            <w:r>
              <w:rPr>
                <w:rFonts w:hint="eastAsia" w:ascii="仿宋_GB2312" w:hAnsi="微软雅黑"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筹款目标（元）</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color w:val="FF0000"/>
                <w:sz w:val="32"/>
                <w:szCs w:val="32"/>
                <w:lang w:val="en-US" w:eastAsia="zh-CN"/>
              </w:rPr>
            </w:pPr>
            <w:r>
              <w:rPr>
                <w:rFonts w:hint="eastAsia" w:ascii="仿宋_GB2312" w:hAnsi="微软雅黑" w:eastAsia="仿宋_GB2312"/>
                <w:color w:val="FF0000"/>
                <w:sz w:val="32"/>
                <w:szCs w:val="32"/>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一句话介绍项目</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lef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lang w:eastAsia="zh-CN"/>
                <w14:textFill>
                  <w14:solidFill>
                    <w14:schemeClr w14:val="tx1"/>
                  </w14:solidFill>
                </w14:textFill>
              </w:rPr>
              <w:t>救助一个人，改变一个人生</w:t>
            </w:r>
            <w:r>
              <w:rPr>
                <w:rFonts w:hint="eastAsia" w:ascii="仿宋_GB2312" w:hAnsi="微软雅黑" w:eastAsia="仿宋_GB2312"/>
                <w:color w:val="000000" w:themeColor="text1"/>
                <w:sz w:val="32"/>
                <w:szCs w:val="32"/>
                <w14:textFill>
                  <w14:solidFill>
                    <w14:schemeClr w14:val="tx1"/>
                  </w14:solidFill>
                </w14:textFill>
              </w:rPr>
              <w:t>（27字以内）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trPr>
        <w:tc>
          <w:tcPr>
            <w:tcW w:w="184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发起缘由</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left"/>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经济发展不平衡，贫困地区孩子因无能力完成学业，被迫中途辍学，失去上大学的机会，让青少年放飞希望，成就梦想，圆他们一个大学梦</w:t>
            </w:r>
            <w:r>
              <w:rPr>
                <w:rFonts w:hint="eastAsia" w:ascii="仿宋_GB2312" w:hAnsi="微软雅黑" w:eastAsia="仿宋_GB2312"/>
                <w:color w:val="000000" w:themeColor="text1"/>
                <w:sz w:val="32"/>
                <w:szCs w:val="32"/>
                <w14:textFill>
                  <w14:solidFill>
                    <w14:schemeClr w14:val="tx1"/>
                  </w14:solidFill>
                </w14:textFill>
              </w:rPr>
              <w:t>（54字以内）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项目目标</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lef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lang w:eastAsia="zh-CN"/>
                <w14:textFill>
                  <w14:solidFill>
                    <w14:schemeClr w14:val="tx1"/>
                  </w14:solidFill>
                </w14:textFill>
              </w:rPr>
              <w:t>关注教育，关注贫困生</w:t>
            </w:r>
            <w:r>
              <w:rPr>
                <w:rFonts w:hint="eastAsia" w:ascii="仿宋_GB2312" w:hAnsi="微软雅黑" w:eastAsia="仿宋_GB2312"/>
                <w:color w:val="000000" w:themeColor="text1"/>
                <w:sz w:val="32"/>
                <w:szCs w:val="32"/>
                <w14:textFill>
                  <w14:solidFill>
                    <w14:schemeClr w14:val="tx1"/>
                  </w14:solidFill>
                </w14:textFill>
              </w:rPr>
              <w:t>（17字以内）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最低执行金额</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both"/>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微软雅黑" w:eastAsia="仿宋_GB2312"/>
                <w:sz w:val="32"/>
                <w:szCs w:val="32"/>
              </w:rPr>
            </w:pPr>
            <w:r>
              <w:rPr>
                <w:rFonts w:hint="eastAsia" w:ascii="仿宋_GB2312" w:hAnsi="微软雅黑" w:eastAsia="仿宋_GB2312"/>
                <w:sz w:val="32"/>
                <w:szCs w:val="32"/>
              </w:rPr>
              <w:t>负责人姓名及职务</w:t>
            </w:r>
          </w:p>
        </w:tc>
        <w:tc>
          <w:tcPr>
            <w:tcW w:w="2693"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刘桂贤</w:t>
            </w:r>
          </w:p>
        </w:tc>
        <w:tc>
          <w:tcPr>
            <w:tcW w:w="88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电话</w:t>
            </w:r>
          </w:p>
        </w:tc>
        <w:tc>
          <w:tcPr>
            <w:tcW w:w="3515"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13505692188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微软雅黑" w:eastAsia="仿宋_GB2312"/>
                <w:sz w:val="32"/>
                <w:szCs w:val="32"/>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微软雅黑" w:eastAsia="仿宋_GB2312"/>
                <w:sz w:val="32"/>
                <w:szCs w:val="32"/>
              </w:rPr>
            </w:pPr>
          </w:p>
        </w:tc>
        <w:tc>
          <w:tcPr>
            <w:tcW w:w="88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邮箱</w:t>
            </w:r>
          </w:p>
        </w:tc>
        <w:tc>
          <w:tcPr>
            <w:tcW w:w="3515"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lang w:val="en-US" w:eastAsia="zh-CN"/>
              </w:rPr>
              <w:t>ahdlhyxhzc@163.com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负责人简介</w:t>
            </w:r>
          </w:p>
        </w:tc>
        <w:tc>
          <w:tcPr>
            <w:tcW w:w="70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eastAsia="zh-CN"/>
              </w:rPr>
              <w:t>安徽省电力工程行业协会</w:t>
            </w:r>
            <w:r>
              <w:rPr>
                <w:rFonts w:hint="eastAsia" w:ascii="仿宋_GB2312" w:hAnsi="微软雅黑" w:eastAsia="仿宋_GB2312"/>
                <w:sz w:val="32"/>
                <w:szCs w:val="32"/>
                <w:lang w:val="en-US" w:eastAsia="zh-CN"/>
              </w:rPr>
              <w:t xml:space="preserve"> 行业服务部主任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b/>
                <w:sz w:val="32"/>
                <w:szCs w:val="32"/>
              </w:rPr>
            </w:pPr>
            <w:r>
              <w:rPr>
                <w:rFonts w:hint="eastAsia" w:ascii="仿宋_GB2312" w:hAnsi="微软雅黑" w:eastAsia="仿宋_GB2312"/>
                <w:b/>
                <w:sz w:val="32"/>
                <w:szCs w:val="32"/>
              </w:rPr>
              <w:t>二、项目详细信息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项目针对需求及筹款故事（项目介绍）：</w:t>
            </w:r>
          </w:p>
          <w:p>
            <w:pPr>
              <w:adjustRightInd w:val="0"/>
              <w:snapToGrid w:val="0"/>
              <w:spacing w:line="580" w:lineRule="exact"/>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为梦而生，为梦而活着”，每个人都有一个梦想，或平凡或伟大，但都在为实现“它”而奋斗着，努力着。“大学”是一个大的舞台，社会也需要复合型人才，但是经济发展不平衡，贫困地区孩子因无能力完成学业，被迫中途辍学，学生经过残酷的高考终于考上大学却因为贫困而站在梦想的门外。国家政府注重教育，也注重青少年的梦想，关注教育、关注贫困生，我们希望能够帮助到这些困难家庭的孩子，实现大学的目标，实现自己的梦想，用知识来改变人的命运。金资助学，筑梦未来；“救助一个学生，改变一个人生”让孩子们在未来的人生道路上放飞希望、成就梦想。</w:t>
            </w: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rPr>
                <w:rFonts w:hint="eastAsia" w:ascii="仿宋_GB2312" w:hAnsi="微软雅黑" w:eastAsia="仿宋_GB2312"/>
                <w:color w:val="FF0000"/>
                <w:sz w:val="32"/>
                <w:szCs w:val="32"/>
              </w:rPr>
            </w:pPr>
          </w:p>
          <w:p>
            <w:pPr>
              <w:adjustRightInd w:val="0"/>
              <w:snapToGrid w:val="0"/>
              <w:spacing w:line="580" w:lineRule="exact"/>
              <w:jc w:val="righ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14:textFill>
                  <w14:solidFill>
                    <w14:schemeClr w14:val="tx1"/>
                  </w14:solidFill>
                </w14:textFill>
              </w:rPr>
              <w:t>（建议300-500字）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项目执行计划：</w:t>
            </w:r>
          </w:p>
          <w:p>
            <w:p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救助执行流程：</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申请。申请人填写省红十字基金会“爱心助学，利国利民”基金救助申请表，提交身份证复印件、村（社区）贫困证明、入学绿区通知书、学校证明材料。</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审批。“爱心助学，利国利民”基金管理办公室对申请材料进行申请资料进行初审后，提交基金管理委员会审批。“爱心助学，利国利民”基金管理委员会根据资助原则季度评审一次，确定资助对象和资助金额。</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资助款划拨。“爱心助学，利国利民”基金资助管理委员会审批的资助方案，报送省红十字基金会批准后将资助款划拨至指定账户</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公示。获资助对象名单将由在省红十字基金会在慈善中国及官方微信公众号公示（每三个月公示一次）</w:t>
            </w:r>
          </w:p>
          <w:p>
            <w:pPr>
              <w:numPr>
                <w:ilvl w:val="0"/>
                <w:numId w:val="1"/>
              </w:numPr>
              <w:adjustRightInd w:val="0"/>
              <w:snapToGrid w:val="0"/>
              <w:spacing w:line="580" w:lineRule="exact"/>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书面约定。批准资助后，受资助的个人和单位均应当与安徽省电力工程行业协会就资助事项签订书面文件，约定资助资金的用途和违约责任。</w:t>
            </w: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jc w:val="right"/>
              <w:rPr>
                <w:rFonts w:ascii="仿宋_GB2312" w:hAnsi="微软雅黑"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预算明细(元)：</w:t>
            </w:r>
          </w:p>
          <w:p>
            <w:pPr>
              <w:adjustRightInd w:val="0"/>
              <w:snapToGrid w:val="0"/>
              <w:spacing w:line="580" w:lineRule="exact"/>
              <w:rPr>
                <w:rFonts w:hint="eastAsia" w:ascii="仿宋_GB2312" w:hAnsi="微软雅黑" w:eastAsia="仿宋_GB2312"/>
                <w:color w:val="FF0000"/>
                <w:sz w:val="32"/>
                <w:szCs w:val="32"/>
              </w:rPr>
            </w:pPr>
          </w:p>
          <w:p>
            <w:pPr>
              <w:adjustRightInd w:val="0"/>
              <w:snapToGrid w:val="0"/>
              <w:spacing w:line="580" w:lineRule="exact"/>
              <w:jc w:val="right"/>
              <w:rPr>
                <w:rFonts w:ascii="仿宋_GB2312" w:hAnsi="微软雅黑" w:eastAsia="仿宋_GB2312"/>
                <w:color w:val="FF0000"/>
                <w:sz w:val="32"/>
                <w:szCs w:val="32"/>
              </w:rPr>
            </w:pPr>
            <w:r>
              <w:rPr>
                <w:rFonts w:hint="eastAsia" w:ascii="仿宋_GB2312" w:hAnsi="微软雅黑" w:eastAsia="仿宋_GB2312"/>
                <w:color w:val="000000" w:themeColor="text1"/>
                <w:sz w:val="32"/>
                <w:szCs w:val="32"/>
                <w14:textFill>
                  <w14:solidFill>
                    <w14:schemeClr w14:val="tx1"/>
                  </w14:solidFill>
                </w14:textFill>
              </w:rPr>
              <w:t>（请另附表）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执行团队及经验介绍：</w:t>
            </w:r>
          </w:p>
          <w:p>
            <w:pPr>
              <w:adjustRightInd w:val="0"/>
              <w:snapToGrid w:val="0"/>
              <w:spacing w:line="580" w:lineRule="exact"/>
              <w:rPr>
                <w:rFonts w:hint="eastAsia" w:ascii="仿宋_GB2312" w:hAnsi="微软雅黑" w:eastAsia="仿宋_GB2312"/>
                <w:sz w:val="32"/>
                <w:szCs w:val="32"/>
              </w:rPr>
            </w:pPr>
            <w:r>
              <w:rPr>
                <w:rFonts w:hint="eastAsia" w:ascii="仿宋_GB2312" w:hAnsi="微软雅黑" w:eastAsia="仿宋_GB2312"/>
                <w:sz w:val="32"/>
                <w:szCs w:val="32"/>
                <w:lang w:val="en-US" w:eastAsia="zh-CN"/>
              </w:rPr>
              <w:t>项目总执行人：武润 公益人，爱心形象大使</w:t>
            </w:r>
          </w:p>
          <w:p>
            <w:pPr>
              <w:adjustRightInd w:val="0"/>
              <w:snapToGrid w:val="0"/>
              <w:spacing w:line="580" w:lineRule="exact"/>
              <w:rPr>
                <w:rFonts w:ascii="仿宋_GB2312" w:hAnsi="微软雅黑"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b/>
                <w:sz w:val="32"/>
                <w:szCs w:val="32"/>
              </w:rPr>
            </w:pPr>
            <w:r>
              <w:rPr>
                <w:rFonts w:hint="eastAsia" w:ascii="仿宋_GB2312" w:hAnsi="微软雅黑" w:eastAsia="仿宋_GB2312"/>
                <w:b/>
                <w:sz w:val="32"/>
                <w:szCs w:val="32"/>
              </w:rPr>
              <w:t>三、项目其他信息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 xml:space="preserve">项目是机构的新项目吗？  </w:t>
            </w:r>
            <w:r>
              <w:rPr>
                <w:rFonts w:hint="eastAsia" w:ascii="仿宋_GB2312" w:hAnsi="微软雅黑" w:eastAsia="仿宋_GB2312"/>
                <w:sz w:val="32"/>
                <w:szCs w:val="32"/>
              </w:rPr>
              <w:sym w:font="Wingdings 2" w:char="0052"/>
            </w:r>
            <w:r>
              <w:rPr>
                <w:rFonts w:hint="eastAsia" w:ascii="仿宋_GB2312" w:hAnsi="微软雅黑" w:eastAsia="仿宋_GB2312"/>
                <w:sz w:val="32"/>
                <w:szCs w:val="32"/>
              </w:rPr>
              <w:t>是   □否（已执行</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项目进行过互联网筹款吗？</w:t>
            </w:r>
          </w:p>
          <w:p>
            <w:pPr>
              <w:adjustRightInd w:val="0"/>
              <w:snapToGrid w:val="0"/>
              <w:spacing w:line="580" w:lineRule="exact"/>
              <w:rPr>
                <w:rFonts w:hint="eastAsia" w:ascii="仿宋_GB2312" w:hAnsi="微软雅黑" w:eastAsia="仿宋_GB2312"/>
                <w:sz w:val="32"/>
                <w:szCs w:val="32"/>
              </w:rPr>
            </w:pPr>
            <w:r>
              <w:rPr>
                <w:rFonts w:hint="eastAsia" w:ascii="仿宋_GB2312" w:hAnsi="微软雅黑" w:eastAsia="仿宋_GB2312"/>
                <w:sz w:val="32"/>
                <w:szCs w:val="32"/>
              </w:rPr>
              <w:t>□是的（曾通过互联网筹集</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元）</w:t>
            </w:r>
          </w:p>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sym w:font="Wingdings 2" w:char="0052"/>
            </w:r>
            <w:r>
              <w:rPr>
                <w:rFonts w:hint="eastAsia" w:ascii="仿宋_GB2312" w:hAnsi="微软雅黑" w:eastAsia="仿宋_GB2312"/>
                <w:sz w:val="32"/>
                <w:szCs w:val="32"/>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项目有线下配套资源吗？</w:t>
            </w:r>
          </w:p>
          <w:p>
            <w:pPr>
              <w:adjustRightInd w:val="0"/>
              <w:snapToGrid w:val="0"/>
              <w:spacing w:line="580" w:lineRule="exact"/>
              <w:rPr>
                <w:rFonts w:hint="eastAsia" w:ascii="仿宋_GB2312" w:hAnsi="微软雅黑" w:eastAsia="仿宋_GB2312"/>
                <w:sz w:val="32"/>
                <w:szCs w:val="32"/>
              </w:rPr>
            </w:pPr>
            <w:r>
              <w:rPr>
                <w:rFonts w:hint="eastAsia" w:ascii="仿宋_GB2312" w:hAnsi="微软雅黑" w:eastAsia="仿宋_GB2312"/>
                <w:sz w:val="32"/>
                <w:szCs w:val="32"/>
              </w:rPr>
              <w:t>□有（请简要说明</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w:t>
            </w:r>
          </w:p>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sym w:font="Wingdings 2" w:char="0052"/>
            </w:r>
            <w:r>
              <w:rPr>
                <w:rFonts w:hint="eastAsia" w:ascii="仿宋_GB2312" w:hAnsi="微软雅黑" w:eastAsia="仿宋_GB2312"/>
                <w:sz w:val="32"/>
                <w:szCs w:val="32"/>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893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仿宋_GB2312" w:hAnsi="微软雅黑" w:eastAsia="仿宋_GB2312"/>
                <w:sz w:val="32"/>
                <w:szCs w:val="32"/>
              </w:rPr>
            </w:pPr>
            <w:r>
              <w:rPr>
                <w:rFonts w:hint="eastAsia" w:ascii="仿宋_GB2312" w:hAnsi="微软雅黑" w:eastAsia="仿宋_GB2312"/>
                <w:sz w:val="32"/>
                <w:szCs w:val="32"/>
              </w:rPr>
              <w:t>项目代表照片（建议2-5张）：</w:t>
            </w:r>
          </w:p>
          <w:p>
            <w:pPr>
              <w:adjustRightInd w:val="0"/>
              <w:snapToGrid w:val="0"/>
              <w:spacing w:line="580" w:lineRule="exact"/>
              <w:rPr>
                <w:rFonts w:hint="eastAsia" w:ascii="仿宋_GB2312" w:hAnsi="微软雅黑" w:eastAsia="仿宋_GB2312"/>
                <w:sz w:val="32"/>
                <w:szCs w:val="32"/>
              </w:rPr>
            </w:pPr>
          </w:p>
          <w:p>
            <w:pPr>
              <w:adjustRightInd w:val="0"/>
              <w:snapToGrid w:val="0"/>
              <w:spacing w:line="580" w:lineRule="exact"/>
              <w:rPr>
                <w:rFonts w:ascii="仿宋_GB2312" w:hAnsi="微软雅黑" w:eastAsia="仿宋_GB2312"/>
                <w:sz w:val="32"/>
                <w:szCs w:val="32"/>
              </w:rPr>
            </w:pPr>
          </w:p>
        </w:tc>
      </w:tr>
    </w:tbl>
    <w:p>
      <w:pPr>
        <w:rPr>
          <w:rFonts w:hint="eastAsia" w:eastAsiaTheme="minorEastAsia"/>
          <w:sz w:val="24"/>
          <w:lang w:eastAsia="zh-CN"/>
        </w:rPr>
      </w:pPr>
      <w:r>
        <w:rPr>
          <w:rFonts w:hint="eastAsia"/>
          <w:sz w:val="24"/>
        </w:rPr>
        <w:t>注：请</w:t>
      </w:r>
      <w:r>
        <w:rPr>
          <w:rFonts w:hint="eastAsia"/>
          <w:sz w:val="24"/>
        </w:rPr>
        <w:drawing>
          <wp:inline distT="0" distB="0" distL="114300" distR="114300">
            <wp:extent cx="5263515" cy="3823970"/>
            <wp:effectExtent l="0" t="0" r="9525" b="1270"/>
            <wp:docPr id="1" name="图片 1" descr="2018基本户开户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基本户开户许可证"/>
                    <pic:cNvPicPr>
                      <a:picLocks noChangeAspect="1"/>
                    </pic:cNvPicPr>
                  </pic:nvPicPr>
                  <pic:blipFill>
                    <a:blip r:embed="rId4"/>
                    <a:stretch>
                      <a:fillRect/>
                    </a:stretch>
                  </pic:blipFill>
                  <pic:spPr>
                    <a:xfrm>
                      <a:off x="0" y="0"/>
                      <a:ext cx="5263515" cy="3823970"/>
                    </a:xfrm>
                    <a:prstGeom prst="rect">
                      <a:avLst/>
                    </a:prstGeom>
                  </pic:spPr>
                </pic:pic>
              </a:graphicData>
            </a:graphic>
          </wp:inline>
        </w:drawing>
      </w:r>
      <w:r>
        <w:rPr>
          <w:rFonts w:hint="eastAsia"/>
          <w:sz w:val="24"/>
        </w:rPr>
        <w:t>将机构资</w:t>
      </w:r>
      <w:r>
        <w:rPr>
          <w:rFonts w:hint="eastAsia"/>
          <w:sz w:val="24"/>
        </w:rPr>
        <w:drawing>
          <wp:inline distT="0" distB="0" distL="114300" distR="114300">
            <wp:extent cx="5273675" cy="3955415"/>
            <wp:effectExtent l="0" t="0" r="14605" b="6985"/>
            <wp:docPr id="2" name="图片 2" descr="IMG_20180710_14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0710_141322"/>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r>
        <w:rPr>
          <w:rFonts w:hint="eastAsia"/>
          <w:sz w:val="24"/>
        </w:rPr>
        <w:t>质证明</w:t>
      </w:r>
      <w:r>
        <w:rPr>
          <w:rFonts w:hint="eastAsia"/>
          <w:sz w:val="24"/>
        </w:rPr>
        <w:drawing>
          <wp:inline distT="0" distB="0" distL="114300" distR="114300">
            <wp:extent cx="3810635" cy="2545080"/>
            <wp:effectExtent l="0" t="0" r="14605" b="0"/>
            <wp:docPr id="3" name="图片 3" descr="mmexport153126874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31268746102"/>
                    <pic:cNvPicPr>
                      <a:picLocks noChangeAspect="1"/>
                    </pic:cNvPicPr>
                  </pic:nvPicPr>
                  <pic:blipFill>
                    <a:blip r:embed="rId6"/>
                    <a:stretch>
                      <a:fillRect/>
                    </a:stretch>
                  </pic:blipFill>
                  <pic:spPr>
                    <a:xfrm>
                      <a:off x="0" y="0"/>
                      <a:ext cx="3810635" cy="2545080"/>
                    </a:xfrm>
                    <a:prstGeom prst="rect">
                      <a:avLst/>
                    </a:prstGeom>
                  </pic:spPr>
                </pic:pic>
              </a:graphicData>
            </a:graphic>
          </wp:inline>
        </w:drawing>
      </w:r>
      <w:r>
        <w:rPr>
          <w:rFonts w:hint="eastAsia"/>
          <w:sz w:val="24"/>
        </w:rPr>
        <w:t>（机构法人证书或相关执照</w:t>
      </w:r>
      <w:r>
        <w:rPr>
          <w:rFonts w:hint="eastAsia"/>
          <w:sz w:val="24"/>
        </w:rPr>
        <w:drawing>
          <wp:inline distT="0" distB="0" distL="114300" distR="114300">
            <wp:extent cx="5267325" cy="3511550"/>
            <wp:effectExtent l="0" t="0" r="5715" b="8890"/>
            <wp:docPr id="4" name="图片 4" descr="mmexport153136484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31364844772"/>
                    <pic:cNvPicPr>
                      <a:picLocks noChangeAspect="1"/>
                    </pic:cNvPicPr>
                  </pic:nvPicPr>
                  <pic:blipFill>
                    <a:blip r:embed="rId7"/>
                    <a:stretch>
                      <a:fillRect/>
                    </a:stretch>
                  </pic:blipFill>
                  <pic:spPr>
                    <a:xfrm>
                      <a:off x="0" y="0"/>
                      <a:ext cx="5267325" cy="3511550"/>
                    </a:xfrm>
                    <a:prstGeom prst="rect">
                      <a:avLst/>
                    </a:prstGeom>
                  </pic:spPr>
                </pic:pic>
              </a:graphicData>
            </a:graphic>
          </wp:inline>
        </w:drawing>
      </w:r>
      <w:r>
        <w:rPr>
          <w:rFonts w:hint="eastAsia"/>
          <w:sz w:val="24"/>
        </w:rPr>
        <w:t>）附后。</w:t>
      </w:r>
      <w:r>
        <w:rPr>
          <w:rFonts w:hint="eastAsia" w:eastAsiaTheme="minorEastAsia"/>
          <w:sz w:val="24"/>
          <w:lang w:eastAsia="zh-CN"/>
        </w:rPr>
        <w:drawing>
          <wp:inline distT="0" distB="0" distL="114300" distR="114300">
            <wp:extent cx="5269865" cy="3633470"/>
            <wp:effectExtent l="0" t="0" r="3175" b="8890"/>
            <wp:docPr id="6" name="图片 6" descr="mmexport153136485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31364856434"/>
                    <pic:cNvPicPr>
                      <a:picLocks noChangeAspect="1"/>
                    </pic:cNvPicPr>
                  </pic:nvPicPr>
                  <pic:blipFill>
                    <a:blip r:embed="rId8"/>
                    <a:stretch>
                      <a:fillRect/>
                    </a:stretch>
                  </pic:blipFill>
                  <pic:spPr>
                    <a:xfrm>
                      <a:off x="0" y="0"/>
                      <a:ext cx="5269865" cy="3633470"/>
                    </a:xfrm>
                    <a:prstGeom prst="rect">
                      <a:avLst/>
                    </a:prstGeom>
                  </pic:spPr>
                </pic:pic>
              </a:graphicData>
            </a:graphic>
          </wp:inline>
        </w:drawing>
      </w:r>
      <w:r>
        <w:rPr>
          <w:rFonts w:hint="eastAsia" w:eastAsiaTheme="minorEastAsia"/>
          <w:sz w:val="24"/>
          <w:lang w:eastAsia="zh-CN"/>
        </w:rPr>
        <w:drawing>
          <wp:inline distT="0" distB="0" distL="114300" distR="114300">
            <wp:extent cx="5273675" cy="3507105"/>
            <wp:effectExtent l="0" t="0" r="14605" b="13335"/>
            <wp:docPr id="5" name="图片 5" descr="mmexport153136485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31364850985"/>
                    <pic:cNvPicPr>
                      <a:picLocks noChangeAspect="1"/>
                    </pic:cNvPicPr>
                  </pic:nvPicPr>
                  <pic:blipFill>
                    <a:blip r:embed="rId9"/>
                    <a:stretch>
                      <a:fillRect/>
                    </a:stretch>
                  </pic:blipFill>
                  <pic:spPr>
                    <a:xfrm>
                      <a:off x="0" y="0"/>
                      <a:ext cx="5273675" cy="35071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4190C"/>
    <w:multiLevelType w:val="singleLevel"/>
    <w:tmpl w:val="733419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E3"/>
    <w:rsid w:val="0039327B"/>
    <w:rsid w:val="005A5CE3"/>
    <w:rsid w:val="00AE2271"/>
    <w:rsid w:val="00F5261E"/>
    <w:rsid w:val="00FB3565"/>
    <w:rsid w:val="050363B8"/>
    <w:rsid w:val="122A2545"/>
    <w:rsid w:val="12A15891"/>
    <w:rsid w:val="131D6F3D"/>
    <w:rsid w:val="1A7320E9"/>
    <w:rsid w:val="47FE2AAE"/>
    <w:rsid w:val="579D4DB9"/>
    <w:rsid w:val="6B004A28"/>
    <w:rsid w:val="6DBE09E5"/>
    <w:rsid w:val="719F322B"/>
    <w:rsid w:val="7B95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68</Words>
  <Characters>390</Characters>
  <Lines>3</Lines>
  <Paragraphs>1</Paragraphs>
  <TotalTime>7</TotalTime>
  <ScaleCrop>false</ScaleCrop>
  <LinksUpToDate>false</LinksUpToDate>
  <CharactersWithSpaces>457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2018-07-02T23:11:00Z</dcterms:created>
  <dc:creator>Administrator</dc:creator>
  <cp:lastModifiedBy>武菽倚</cp:lastModifiedBy>
  <dcterms:modified xsi:type="dcterms:W3CDTF">2018-07-25T08:20:05Z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