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/>
        <w:widowControl w:val="0"/>
        <w:spacing w:before="120" w:beforeLines="50" w:after="120" w:afterLines="50" w:line="240" w:lineRule="auto"/>
        <w:jc w:val="both"/>
        <w:outlineLvl w:val="0"/>
        <w:rPr>
          <w:rFonts w:hint="eastAsia" w:ascii="Times New Roman" w:hAnsi="Times New Roman" w:eastAsia="宋体" w:cs="Calibri"/>
          <w:b/>
          <w:bCs/>
          <w:kern w:val="44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Calibri"/>
          <w:b/>
          <w:bCs/>
          <w:kern w:val="44"/>
          <w:sz w:val="28"/>
          <w:szCs w:val="28"/>
          <w:lang w:val="en-US" w:eastAsia="zh-CN" w:bidi="ar-SA"/>
        </w:rPr>
        <w:t>附件一：2021年第一期高压电工（新证）培训安排</w:t>
      </w:r>
      <w:bookmarkStart w:id="0" w:name="_GoBack"/>
      <w:bookmarkEnd w:id="0"/>
    </w:p>
    <w:p>
      <w:pPr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1677"/>
        <w:gridCol w:w="1985"/>
        <w:gridCol w:w="2126"/>
        <w:gridCol w:w="18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993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内容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日期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时间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地点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1993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报到／上机模拟</w:t>
            </w:r>
          </w:p>
        </w:tc>
        <w:tc>
          <w:tcPr>
            <w:tcW w:w="1677" w:type="dxa"/>
            <w:vMerge w:val="restart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2021年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元月10日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9：00～11：30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207机房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请于报到时及时加入班级群；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报到时发布班级课表。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1993" w:type="dxa"/>
            <w:vMerge w:val="restart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实操辅导</w:t>
            </w:r>
          </w:p>
        </w:tc>
        <w:tc>
          <w:tcPr>
            <w:tcW w:w="1677" w:type="dxa"/>
            <w:vMerge w:val="continue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14：00～17：00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209／213教室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相关实操室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1993" w:type="dxa"/>
            <w:vMerge w:val="continue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2021年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元月11～12日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8：30～11：30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14：00～17：00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99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理论考试</w:t>
            </w:r>
          </w:p>
        </w:tc>
        <w:tc>
          <w:tcPr>
            <w:tcW w:w="1677" w:type="dxa"/>
            <w:vMerge w:val="restart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待定</w:t>
            </w: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待定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207机房</w:t>
            </w:r>
          </w:p>
        </w:tc>
        <w:tc>
          <w:tcPr>
            <w:tcW w:w="1825" w:type="dxa"/>
            <w:vMerge w:val="restart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请关注：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1.班级群消息；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2.协会官网“考试通知”。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9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实操考试</w:t>
            </w:r>
          </w:p>
        </w:tc>
        <w:tc>
          <w:tcPr>
            <w:tcW w:w="1677" w:type="dxa"/>
            <w:vMerge w:val="continue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相关实操室</w:t>
            </w: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BE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欧阳</cp:lastModifiedBy>
  <dcterms:modified xsi:type="dcterms:W3CDTF">2020-12-31T03:07:10Z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