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5B2CC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eastAsia" w:ascii="Times New Roman" w:hAnsi="Times New Roman" w:eastAsia="方正小标宋_GBK"/>
          <w:b w:val="0"/>
          <w:bCs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/>
          <w:b w:val="0"/>
          <w:bCs w:val="0"/>
          <w:sz w:val="45"/>
          <w:szCs w:val="45"/>
          <w:shd w:val="clear" w:color="auto" w:fill="FFFFFF"/>
        </w:rPr>
        <w:t>《安</w:t>
      </w:r>
      <w:r>
        <w:rPr>
          <w:rFonts w:hint="default" w:ascii="Times New Roman" w:hAnsi="Times New Roman" w:eastAsia="方正小标宋_GBK"/>
          <w:b w:val="0"/>
          <w:bCs w:val="0"/>
          <w:sz w:val="44"/>
          <w:szCs w:val="44"/>
          <w:shd w:val="clear" w:color="auto" w:fill="FFFFFF"/>
        </w:rPr>
        <w:t>徽电力中长期交易实施方案（2025年版）（征求意见稿）》</w:t>
      </w:r>
      <w:r>
        <w:rPr>
          <w:rFonts w:hint="eastAsia" w:ascii="Times New Roman" w:hAnsi="Times New Roman" w:eastAsia="方正小标宋_GBK"/>
          <w:b w:val="0"/>
          <w:bCs w:val="0"/>
          <w:sz w:val="44"/>
          <w:szCs w:val="44"/>
          <w:shd w:val="clear" w:color="auto" w:fill="FFFFFF"/>
          <w:lang w:val="en-US" w:eastAsia="zh-CN"/>
        </w:rPr>
        <w:t>补充征求意见起草说明</w:t>
      </w:r>
    </w:p>
    <w:p w14:paraId="3FC36CEA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/>
          <w:b w:val="0"/>
          <w:bCs w:val="0"/>
          <w:sz w:val="44"/>
          <w:szCs w:val="44"/>
          <w:shd w:val="clear" w:color="auto" w:fill="FFFFFF"/>
          <w:lang w:val="en-US" w:eastAsia="zh-CN"/>
        </w:rPr>
        <w:t>和具体内容</w:t>
      </w:r>
    </w:p>
    <w:p w14:paraId="47D671B6">
      <w:pPr>
        <w:numPr>
          <w:ilvl w:val="0"/>
          <w:numId w:val="0"/>
        </w:numPr>
        <w:spacing w:line="590" w:lineRule="exact"/>
        <w:outlineLvl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 w14:paraId="0FDC0D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起草说明</w:t>
      </w:r>
    </w:p>
    <w:p w14:paraId="1D6D1624">
      <w:pPr>
        <w:numPr>
          <w:ilvl w:val="0"/>
          <w:numId w:val="0"/>
        </w:numPr>
        <w:spacing w:line="590" w:lineRule="exact"/>
        <w:ind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</w:rPr>
        <w:t>根据前期《安徽电力中长期交易实施方案（2025年版）（征求意见稿）》（以下简称《方案》）意见反馈情况，为引导市场经营主体合理开展分时段交易，</w:t>
      </w:r>
      <w:r>
        <w:rPr>
          <w:rFonts w:hint="eastAsia" w:ascii="Times New Roman" w:hAnsi="Times New Roman" w:eastAsia="仿宋_GB2312" w:cs="Times New Roman"/>
          <w:sz w:val="32"/>
        </w:rPr>
        <w:t>拟</w:t>
      </w:r>
      <w:r>
        <w:rPr>
          <w:rFonts w:ascii="Times New Roman" w:hAnsi="Times New Roman" w:eastAsia="仿宋_GB2312" w:cs="Times New Roman"/>
          <w:sz w:val="32"/>
        </w:rPr>
        <w:t>在《方案》中增设市场峰谷平时段，并参照现行峰谷电价设置市场交易报价范围。</w:t>
      </w:r>
    </w:p>
    <w:p w14:paraId="1AED2A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补充征求意见内容</w:t>
      </w:r>
    </w:p>
    <w:p w14:paraId="0F0A6AEC">
      <w:pPr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在“三、</w:t>
      </w:r>
      <w:r>
        <w:rPr>
          <w:rFonts w:ascii="Times New Roman" w:hAnsi="Times New Roman" w:eastAsia="仿宋_GB2312" w:cs="Times New Roman"/>
          <w:sz w:val="32"/>
        </w:rPr>
        <w:t>交易组织（三）交易价格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中增加：</w:t>
      </w:r>
    </w:p>
    <w:p w14:paraId="69D5F964"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1.为引导市场经营主体合理开展分时段交易，设置市场峰谷平时段，并参照现行峰谷电价设置市场交易报价范围。</w:t>
      </w:r>
    </w:p>
    <w:p w14:paraId="50CD4EB0">
      <w:pPr>
        <w:numPr>
          <w:ilvl w:val="255"/>
          <w:numId w:val="0"/>
        </w:num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市场经营主体峰谷平时段划分为：</w:t>
      </w:r>
    </w:p>
    <w:p w14:paraId="20D86859">
      <w:pPr>
        <w:numPr>
          <w:ilvl w:val="255"/>
          <w:numId w:val="0"/>
        </w:num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7月、8月、9月，高峰时段16:00-24:00；平段9:00-16:00；低谷时段0:00-9:00。</w:t>
      </w:r>
    </w:p>
    <w:p w14:paraId="742AAB2C">
      <w:pPr>
        <w:numPr>
          <w:ilvl w:val="255"/>
          <w:numId w:val="0"/>
        </w:num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1月、12月，高峰时段15:00-23:00；平段8:00-15:00；低谷时段23:00-次日8:00。</w:t>
      </w:r>
    </w:p>
    <w:p w14:paraId="6F509C36">
      <w:pPr>
        <w:numPr>
          <w:ilvl w:val="255"/>
          <w:numId w:val="0"/>
        </w:num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其他月份，高峰时段6:00-8:00，1</w:t>
      </w:r>
      <w:r>
        <w:rPr>
          <w:rFonts w:hint="eastAsia" w:ascii="Times New Roman" w:hAnsi="Times New Roman" w:eastAsia="仿宋_GB2312" w:cs="Times New Roman"/>
          <w:sz w:val="32"/>
        </w:rPr>
        <w:t>7</w:t>
      </w:r>
      <w:r>
        <w:rPr>
          <w:rFonts w:ascii="Times New Roman" w:hAnsi="Times New Roman" w:eastAsia="仿宋_GB2312" w:cs="Times New Roman"/>
          <w:sz w:val="32"/>
        </w:rPr>
        <w:t>:00-2</w:t>
      </w:r>
      <w:r>
        <w:rPr>
          <w:rFonts w:hint="eastAsia" w:ascii="Times New Roman" w:hAnsi="Times New Roman" w:eastAsia="仿宋_GB2312" w:cs="Times New Roman"/>
          <w:sz w:val="32"/>
        </w:rPr>
        <w:t>3</w:t>
      </w:r>
      <w:r>
        <w:rPr>
          <w:rFonts w:ascii="Times New Roman" w:hAnsi="Times New Roman" w:eastAsia="仿宋_GB2312" w:cs="Times New Roman"/>
          <w:sz w:val="32"/>
        </w:rPr>
        <w:t>:00；平段8:00-12:00，14:00-1</w:t>
      </w:r>
      <w:r>
        <w:rPr>
          <w:rFonts w:hint="eastAsia" w:ascii="Times New Roman" w:hAnsi="Times New Roman" w:eastAsia="仿宋_GB2312" w:cs="Times New Roman"/>
          <w:sz w:val="32"/>
        </w:rPr>
        <w:t>7</w:t>
      </w:r>
      <w:r>
        <w:rPr>
          <w:rFonts w:ascii="Times New Roman" w:hAnsi="Times New Roman" w:eastAsia="仿宋_GB2312" w:cs="Times New Roman"/>
          <w:sz w:val="32"/>
        </w:rPr>
        <w:t>:00；低谷时段，12:00-14:00，23:00-次日6:00。</w:t>
      </w:r>
    </w:p>
    <w:p w14:paraId="0285C180">
      <w:pPr>
        <w:numPr>
          <w:ilvl w:val="255"/>
          <w:numId w:val="0"/>
        </w:num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市场经营主体各时段市场交易价格范围为：</w:t>
      </w:r>
    </w:p>
    <w:p w14:paraId="605D04F8">
      <w:pPr>
        <w:numPr>
          <w:ilvl w:val="255"/>
          <w:numId w:val="0"/>
        </w:num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平时段：384.4×（1±20%）元/兆瓦时；</w:t>
      </w:r>
    </w:p>
    <w:p w14:paraId="6B948425">
      <w:pPr>
        <w:numPr>
          <w:ilvl w:val="255"/>
          <w:numId w:val="0"/>
        </w:num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高峰时段：384.4×（1±20%）×（1+P</w:t>
      </w:r>
      <w:r>
        <w:rPr>
          <w:rFonts w:ascii="Times New Roman" w:hAnsi="Times New Roman" w:eastAsia="仿宋_GB2312" w:cs="Times New Roman"/>
          <w:sz w:val="32"/>
          <w:vertAlign w:val="subscript"/>
        </w:rPr>
        <w:t>峰</w:t>
      </w:r>
      <w:r>
        <w:rPr>
          <w:rFonts w:ascii="Times New Roman" w:hAnsi="Times New Roman" w:eastAsia="仿宋_GB2312" w:cs="Times New Roman"/>
          <w:sz w:val="32"/>
        </w:rPr>
        <w:t>）元/兆瓦时；</w:t>
      </w:r>
    </w:p>
    <w:p w14:paraId="3B9E7F6B">
      <w:pPr>
        <w:numPr>
          <w:ilvl w:val="255"/>
          <w:numId w:val="0"/>
        </w:num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谷时段：384.4×（1±20%）×（1-P</w:t>
      </w:r>
      <w:r>
        <w:rPr>
          <w:rFonts w:ascii="Times New Roman" w:hAnsi="Times New Roman" w:eastAsia="仿宋_GB2312" w:cs="Times New Roman"/>
          <w:sz w:val="32"/>
          <w:vertAlign w:val="subscript"/>
        </w:rPr>
        <w:t>谷</w:t>
      </w:r>
      <w:r>
        <w:rPr>
          <w:rFonts w:ascii="Times New Roman" w:hAnsi="Times New Roman" w:eastAsia="仿宋_GB2312" w:cs="Times New Roman"/>
          <w:sz w:val="32"/>
        </w:rPr>
        <w:t>）元/兆瓦时；</w:t>
      </w:r>
    </w:p>
    <w:p w14:paraId="78BF9753">
      <w:pPr>
        <w:numPr>
          <w:ilvl w:val="255"/>
          <w:numId w:val="0"/>
        </w:num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P</w:t>
      </w:r>
      <w:r>
        <w:rPr>
          <w:rFonts w:ascii="Times New Roman" w:hAnsi="Times New Roman" w:eastAsia="仿宋_GB2312" w:cs="Times New Roman"/>
          <w:sz w:val="32"/>
          <w:vertAlign w:val="subscript"/>
        </w:rPr>
        <w:t>峰</w:t>
      </w:r>
      <w:r>
        <w:rPr>
          <w:rFonts w:ascii="Times New Roman" w:hAnsi="Times New Roman" w:eastAsia="仿宋_GB2312" w:cs="Times New Roman"/>
          <w:sz w:val="32"/>
        </w:rPr>
        <w:t>：季节性（1月、7月、8月、9月、12月）高峰时段上浮84.3%；其他月份高峰时段上浮74%；</w:t>
      </w:r>
    </w:p>
    <w:p w14:paraId="4A8B0F00">
      <w:pPr>
        <w:numPr>
          <w:ilvl w:val="255"/>
          <w:numId w:val="0"/>
        </w:num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</w:rPr>
        <w:t>P</w:t>
      </w:r>
      <w:r>
        <w:rPr>
          <w:rFonts w:ascii="Times New Roman" w:hAnsi="Times New Roman" w:eastAsia="仿宋_GB2312" w:cs="Times New Roman"/>
          <w:sz w:val="32"/>
          <w:vertAlign w:val="subscript"/>
        </w:rPr>
        <w:t>谷</w:t>
      </w:r>
      <w:r>
        <w:rPr>
          <w:rFonts w:ascii="Times New Roman" w:hAnsi="Times New Roman" w:eastAsia="仿宋_GB2312" w:cs="Times New Roman"/>
          <w:sz w:val="32"/>
        </w:rPr>
        <w:t>：低谷时段下浮61.8%。</w:t>
      </w:r>
    </w:p>
    <w:p w14:paraId="39F63730">
      <w:pPr>
        <w:spacing w:line="590" w:lineRule="exact"/>
        <w:ind w:left="9" w:firstLine="697" w:firstLineChars="218"/>
        <w:rPr>
          <w:rFonts w:ascii="Times New Roman" w:hAnsi="Times New Roman" w:eastAsia="仿宋_GB2312" w:cs="Times New Roman"/>
          <w:sz w:val="32"/>
        </w:rPr>
      </w:pPr>
    </w:p>
    <w:p w14:paraId="579515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253B82"/>
    <w:multiLevelType w:val="singleLevel"/>
    <w:tmpl w:val="BE253B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OWQxNmJlNTNiNjUyNDQ5M2Y1NjFkMmMyZjJmMDkifQ=="/>
  </w:docVars>
  <w:rsids>
    <w:rsidRoot w:val="688D2EB6"/>
    <w:rsid w:val="688D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2024-11-22T09:27:00Z</dcterms:created>
  <dc:creator>Wwt</dc:creator>
  <cp:lastModifiedBy>Wwt</cp:lastModifiedBy>
  <dcterms:modified xsi:type="dcterms:W3CDTF">2024-11-22T09:27:58Z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328CC9F7630E4AE0954DE5AFCA3BA569_11</vt:lpwstr>
  </property>
</Properties>
</file>