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33B31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7E6AC850">
            <w:pPr>
              <w:pStyle w:val="22"/>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Borders>
              <w:tl2br w:val="nil"/>
              <w:tr2bl w:val="nil"/>
            </w:tcBorders>
          </w:tcPr>
          <w:p w14:paraId="63A4B5E9">
            <w:pPr>
              <w:pStyle w:val="22"/>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29.240.20</w:t>
            </w:r>
            <w:r>
              <w:rPr>
                <w:rFonts w:ascii="黑体" w:hAnsi="黑体" w:eastAsia="黑体"/>
                <w:sz w:val="21"/>
                <w:szCs w:val="21"/>
              </w:rPr>
              <w:fldChar w:fldCharType="end"/>
            </w:r>
            <w:bookmarkEnd w:id="0"/>
          </w:p>
        </w:tc>
      </w:tr>
      <w:tr w14:paraId="19E88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Borders>
              <w:tl2br w:val="nil"/>
              <w:tr2bl w:val="nil"/>
            </w:tcBorders>
          </w:tcPr>
          <w:p w14:paraId="11095C95">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Borders>
              <w:tl2br w:val="nil"/>
              <w:tr2bl w:val="nil"/>
            </w:tcBorders>
          </w:tcPr>
          <w:tbl>
            <w:tblPr>
              <w:tblStyle w:val="30"/>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0610ABC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2F328C12">
                  <w:pPr>
                    <w:pStyle w:val="52"/>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AHDL</w:t>
                  </w:r>
                  <w:r>
                    <w:fldChar w:fldCharType="end"/>
                  </w:r>
                  <w:bookmarkEnd w:id="1"/>
                </w:p>
              </w:tc>
            </w:tr>
          </w:tbl>
          <w:p w14:paraId="0290878B">
            <w:pPr>
              <w:pStyle w:val="22"/>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F 21</w:t>
            </w:r>
            <w:r>
              <w:rPr>
                <w:rFonts w:ascii="黑体" w:hAnsi="黑体" w:eastAsia="黑体"/>
                <w:sz w:val="21"/>
                <w:szCs w:val="21"/>
              </w:rPr>
              <w:fldChar w:fldCharType="end"/>
            </w:r>
            <w:bookmarkEnd w:id="2"/>
          </w:p>
        </w:tc>
      </w:tr>
    </w:tbl>
    <w:p w14:paraId="1B761259">
      <w:pPr>
        <w:pStyle w:val="53"/>
        <w:framePr w:w="9639" w:h="624" w:hRule="exact" w:hSpace="181" w:vSpace="181"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安徽省电力协会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14:paraId="60966266">
      <w:pPr>
        <w:pStyle w:val="198"/>
        <w:rPr>
          <w:highlight w:val="none"/>
        </w:rPr>
      </w:pPr>
      <w:r>
        <w:rPr>
          <w:highlight w:val="none"/>
        </w:rPr>
        <w:t>T/</w:t>
      </w:r>
      <w:r>
        <w:rPr>
          <w:highlight w:val="none"/>
        </w:rPr>
        <w:fldChar w:fldCharType="begin">
          <w:ffData>
            <w:name w:val="文字1"/>
            <w:enabled/>
            <w:calcOnExit w:val="0"/>
            <w:textInput>
              <w:default w:val="XXX"/>
            </w:textInput>
          </w:ffData>
        </w:fldChar>
      </w:r>
      <w:bookmarkStart w:id="5" w:name="文字1"/>
      <w:r>
        <w:rPr>
          <w:highlight w:val="none"/>
        </w:rPr>
        <w:instrText xml:space="preserve"> FORMTEXT </w:instrText>
      </w:r>
      <w:r>
        <w:rPr>
          <w:highlight w:val="none"/>
        </w:rPr>
        <w:fldChar w:fldCharType="separate"/>
      </w:r>
      <w:r>
        <w:rPr>
          <w:highlight w:val="none"/>
        </w:rPr>
        <w:t>AHDL</w:t>
      </w:r>
      <w:r>
        <w:rPr>
          <w:highlight w:val="none"/>
        </w:rPr>
        <w:fldChar w:fldCharType="end"/>
      </w:r>
      <w:bookmarkEnd w:id="5"/>
      <w:r>
        <w:rPr>
          <w:highlight w:val="none"/>
        </w:rPr>
        <w:t xml:space="preserve"> </w:t>
      </w:r>
      <w:r>
        <w:rPr>
          <w:rFonts w:hint="eastAsia"/>
          <w:highlight w:val="none"/>
          <w:lang w:val="en-US" w:eastAsia="zh-CN"/>
        </w:rPr>
        <w:t>006</w:t>
      </w:r>
      <w:r>
        <w:rPr>
          <w:rFonts w:hAnsi="黑体"/>
          <w:highlight w:val="none"/>
        </w:rPr>
        <w:t>—</w:t>
      </w:r>
      <w:r>
        <w:rPr>
          <w:rFonts w:hint="eastAsia"/>
          <w:highlight w:val="none"/>
        </w:rPr>
        <w:t>2025</w:t>
      </w:r>
    </w:p>
    <w:p w14:paraId="43AE8101">
      <w:pPr>
        <w:pStyle w:val="199"/>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14:paraId="0603E937">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4478B35B">
      <w:pPr>
        <w:pStyle w:val="53"/>
        <w:framePr w:w="9639" w:h="6976" w:hRule="exact" w:hSpace="0" w:vSpace="0" w:hAnchor="page" w:y="6408"/>
        <w:jc w:val="center"/>
        <w:rPr>
          <w:rFonts w:ascii="黑体" w:hAnsi="黑体" w:eastAsia="黑体"/>
          <w:b w:val="0"/>
          <w:bCs w:val="0"/>
          <w:w w:val="100"/>
        </w:rPr>
      </w:pPr>
    </w:p>
    <w:p w14:paraId="0889C855">
      <w:pPr>
        <w:pStyle w:val="200"/>
        <w:framePr w:h="6974" w:hRule="exact" w:x="1419" w:anchorLock="1"/>
        <w:rPr>
          <w:color w:val="0000FF"/>
          <w:sz w:val="48"/>
          <w:szCs w:val="18"/>
        </w:rPr>
      </w:pPr>
      <w:bookmarkStart w:id="7" w:name="CSTD_NAME"/>
      <w:r>
        <w:rPr>
          <w:sz w:val="48"/>
          <w:szCs w:val="18"/>
        </w:rPr>
        <w:fldChar w:fldCharType="begin">
          <w:ffData>
            <w:name w:val="CSTD_NAME"/>
            <w:enabled/>
            <w:calcOnExit w:val="0"/>
            <w:textInput>
              <w:default w:val="电动汽车充电设施计量在线监测技术规范"/>
            </w:textInput>
          </w:ffData>
        </w:fldChar>
      </w:r>
      <w:r>
        <w:rPr>
          <w:sz w:val="48"/>
          <w:szCs w:val="18"/>
        </w:rPr>
        <w:instrText xml:space="preserve"> FORMTEXT </w:instrText>
      </w:r>
      <w:r>
        <w:rPr>
          <w:sz w:val="48"/>
          <w:szCs w:val="18"/>
        </w:rPr>
        <w:fldChar w:fldCharType="separate"/>
      </w:r>
      <w:r>
        <w:rPr>
          <w:sz w:val="48"/>
          <w:szCs w:val="18"/>
        </w:rPr>
        <w:t>电动汽车充电设施计量</w:t>
      </w:r>
      <w:r>
        <w:rPr>
          <w:rFonts w:hint="eastAsia"/>
          <w:sz w:val="48"/>
          <w:szCs w:val="18"/>
          <w:lang w:val="en-US" w:eastAsia="zh-CN"/>
        </w:rPr>
        <w:t>模块</w:t>
      </w:r>
      <w:r>
        <w:rPr>
          <w:sz w:val="48"/>
          <w:szCs w:val="18"/>
        </w:rPr>
        <w:t>在线监测技术规范</w:t>
      </w:r>
      <w:r>
        <w:rPr>
          <w:sz w:val="48"/>
          <w:szCs w:val="18"/>
        </w:rPr>
        <w:fldChar w:fldCharType="end"/>
      </w:r>
      <w:bookmarkEnd w:id="7"/>
    </w:p>
    <w:p w14:paraId="5B365FD9">
      <w:pPr>
        <w:framePr w:w="9639" w:h="6974" w:hRule="exact" w:wrap="around" w:vAnchor="page" w:hAnchor="page" w:x="1419" w:y="6408" w:anchorLock="1"/>
        <w:ind w:left="-1418"/>
      </w:pPr>
    </w:p>
    <w:p w14:paraId="1F4AC707">
      <w:pPr>
        <w:framePr w:w="9639" w:h="6974" w:hRule="exact" w:wrap="around" w:vAnchor="page" w:hAnchor="page" w:x="1419" w:y="6408" w:anchorLock="1"/>
        <w:spacing w:line="760" w:lineRule="exact"/>
        <w:ind w:left="-1418"/>
      </w:pPr>
    </w:p>
    <w:p w14:paraId="58180787">
      <w:pPr>
        <w:pStyle w:val="128"/>
        <w:framePr w:w="9639" w:h="6974" w:hRule="exact" w:wrap="around" w:vAnchor="page" w:hAnchor="page" w:x="1419" w:y="6408" w:anchorLock="1"/>
        <w:textAlignment w:val="bottom"/>
        <w:rPr>
          <w:rFonts w:eastAsia="黑体"/>
          <w:szCs w:val="28"/>
        </w:rPr>
      </w:pPr>
    </w:p>
    <w:p w14:paraId="6A19463A">
      <w:pPr>
        <w:pStyle w:val="128"/>
        <w:framePr w:w="9639" w:h="6974" w:hRule="exact" w:wrap="around" w:vAnchor="page" w:hAnchor="page" w:x="1419" w:y="6408" w:anchorLock="1"/>
        <w:spacing w:before="180" w:line="240" w:lineRule="atLeast"/>
        <w:textAlignment w:val="bottom"/>
        <w:rPr>
          <w:sz w:val="32"/>
          <w:szCs w:val="32"/>
        </w:rPr>
      </w:pPr>
    </w:p>
    <w:p w14:paraId="6FB7657F">
      <w:pPr>
        <w:pStyle w:val="128"/>
        <w:framePr w:w="9639" w:h="6974" w:hRule="exact" w:wrap="around" w:vAnchor="page" w:hAnchor="page" w:x="1419" w:y="6408" w:anchorLock="1"/>
        <w:spacing w:before="180" w:line="240" w:lineRule="atLeast"/>
        <w:textAlignment w:val="bottom"/>
        <w:rPr>
          <w:sz w:val="32"/>
          <w:szCs w:val="32"/>
        </w:rPr>
      </w:pPr>
    </w:p>
    <w:p w14:paraId="665C09AB">
      <w:pPr>
        <w:pStyle w:val="128"/>
        <w:framePr w:w="9639" w:h="6974" w:hRule="exact" w:wrap="around" w:vAnchor="page" w:hAnchor="page" w:x="1419" w:y="6408" w:anchorLock="1"/>
        <w:spacing w:before="180" w:line="240" w:lineRule="atLeast"/>
        <w:textAlignment w:val="bottom"/>
        <w:rPr>
          <w:sz w:val="32"/>
          <w:szCs w:val="32"/>
        </w:rPr>
      </w:pPr>
    </w:p>
    <w:p w14:paraId="1549A7CB">
      <w:pPr>
        <w:pStyle w:val="128"/>
        <w:framePr w:w="9639" w:h="6974" w:hRule="exact" w:wrap="around" w:vAnchor="page" w:hAnchor="page" w:x="1419" w:y="6408" w:anchorLock="1"/>
        <w:spacing w:before="180" w:line="240" w:lineRule="atLeast"/>
        <w:textAlignment w:val="bottom"/>
        <w:rPr>
          <w:sz w:val="32"/>
          <w:szCs w:val="32"/>
        </w:rPr>
      </w:pPr>
      <w:r>
        <w:rPr>
          <w:rFonts w:hint="eastAsia"/>
          <w:sz w:val="32"/>
          <w:szCs w:val="32"/>
        </w:rPr>
        <w:t>（征求意见稿）</w:t>
      </w:r>
    </w:p>
    <w:p w14:paraId="782B7D2F">
      <w:pPr>
        <w:pStyle w:val="196"/>
        <w:framePr w:y="14176"/>
      </w:pPr>
      <w:r>
        <w:rPr>
          <w:rFonts w:ascii="黑体"/>
        </w:rPr>
        <w:fldChar w:fldCharType="begin">
          <w:ffData>
            <w:name w:val="PLSH_DATE_Y"/>
            <w:enabled/>
            <w:calcOnExit w:val="0"/>
            <w:textInput>
              <w:default w:val="XXXX"/>
              <w:maxLength w:val="4"/>
            </w:textInput>
          </w:ffData>
        </w:fldChar>
      </w:r>
      <w:bookmarkStart w:id="8"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9"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0"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发布</w:t>
      </w:r>
    </w:p>
    <w:p w14:paraId="09BB6FA3">
      <w:pPr>
        <w:pStyle w:val="197"/>
        <w:framePr w:y="14176"/>
      </w:pPr>
      <w:r>
        <w:rPr>
          <w:rFonts w:ascii="黑体"/>
        </w:rPr>
        <w:fldChar w:fldCharType="begin">
          <w:ffData>
            <w:name w:val="CROT_DATE_Y"/>
            <w:enabled/>
            <w:calcOnExit w:val="0"/>
            <w:textInput>
              <w:default w:val="XXXX"/>
              <w:maxLength w:val="4"/>
            </w:textInput>
          </w:ffData>
        </w:fldChar>
      </w:r>
      <w:bookmarkStart w:id="11"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2"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3"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3"/>
      <w:r>
        <w:rPr>
          <w:rFonts w:hint="eastAsia"/>
        </w:rPr>
        <w:t>实施</w:t>
      </w:r>
    </w:p>
    <w:p w14:paraId="766BC816">
      <w:pPr>
        <w:pStyle w:val="154"/>
        <w:framePr w:h="584" w:hRule="exact" w:hSpace="181" w:vSpace="181" w:y="14800"/>
        <w:rPr>
          <w:rFonts w:hAnsi="黑体"/>
        </w:rPr>
      </w:pPr>
      <w:r>
        <w:rPr>
          <w:rFonts w:hAnsi="黑体"/>
          <w:w w:val="100"/>
          <w:sz w:val="28"/>
        </w:rPr>
        <w:fldChar w:fldCharType="begin">
          <w:ffData>
            <w:name w:val="fm"/>
            <w:enabled/>
            <w:calcOnExit w:val="0"/>
            <w:textInput/>
          </w:ffData>
        </w:fldChar>
      </w:r>
      <w:bookmarkStart w:id="14" w:name="fm"/>
      <w:r>
        <w:rPr>
          <w:rFonts w:hAnsi="黑体"/>
          <w:w w:val="100"/>
          <w:sz w:val="28"/>
        </w:rPr>
        <w:instrText xml:space="preserve"> FORMTEXT </w:instrText>
      </w:r>
      <w:r>
        <w:rPr>
          <w:rFonts w:hAnsi="黑体"/>
          <w:w w:val="100"/>
          <w:sz w:val="28"/>
        </w:rPr>
        <w:fldChar w:fldCharType="separate"/>
      </w:r>
      <w:r>
        <w:rPr>
          <w:rFonts w:hint="eastAsia" w:hAnsi="黑体"/>
          <w:w w:val="100"/>
          <w:sz w:val="28"/>
        </w:rPr>
        <w:t>安徽省电力协会</w:t>
      </w:r>
      <w:r>
        <w:rPr>
          <w:rFonts w:hAnsi="黑体"/>
          <w:w w:val="100"/>
          <w:sz w:val="28"/>
        </w:rPr>
        <w:fldChar w:fldCharType="end"/>
      </w:r>
      <w:bookmarkEnd w:id="14"/>
      <w:r>
        <w:rPr>
          <w:rFonts w:ascii="Times New Roman"/>
          <w:w w:val="100"/>
          <w:sz w:val="28"/>
        </w:rPr>
        <w:t>  </w:t>
      </w:r>
      <w:r>
        <w:rPr>
          <w:rStyle w:val="232"/>
          <w:rFonts w:hint="eastAsia" w:hAnsi="黑体"/>
          <w:position w:val="0"/>
        </w:rPr>
        <w:t>发</w:t>
      </w:r>
      <w:r>
        <w:rPr>
          <w:rStyle w:val="232"/>
          <w:rFonts w:hint="eastAsia" w:hAnsi="黑体"/>
          <w:spacing w:val="0"/>
          <w:position w:val="0"/>
        </w:rPr>
        <w:t>布</w:t>
      </w:r>
    </w:p>
    <w:p w14:paraId="23996BCB">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3BE78567">
      <w:pPr>
        <w:pStyle w:val="92"/>
        <w:spacing w:after="360"/>
        <w:ind w:left="5" w:hanging="5"/>
      </w:pPr>
      <w:bookmarkStart w:id="15" w:name="BookMark2"/>
      <w:r>
        <w:rPr>
          <w:spacing w:val="320"/>
        </w:rPr>
        <w:t>前</w:t>
      </w:r>
      <w:r>
        <w:t>言</w:t>
      </w:r>
    </w:p>
    <w:p w14:paraId="43246785">
      <w:pPr>
        <w:pStyle w:val="59"/>
        <w:ind w:firstLine="420"/>
      </w:pPr>
      <w:r>
        <w:rPr>
          <w:rFonts w:hint="eastAsia"/>
        </w:rPr>
        <w:t>本文件按照GB/T 1.1—2020《标准化工作导则  第1部分：标准化文件的结构和起草规则》的规定起草。</w:t>
      </w:r>
    </w:p>
    <w:p w14:paraId="06F5F529">
      <w:pPr>
        <w:pStyle w:val="59"/>
        <w:ind w:firstLine="420"/>
      </w:pPr>
      <w:r>
        <w:rPr>
          <w:rFonts w:hint="eastAsia"/>
        </w:rPr>
        <w:t>请注意本文件的某些内容可能涉及专利。本文件的的发布机构不承担识别专利的责任。</w:t>
      </w:r>
    </w:p>
    <w:p w14:paraId="359781B6">
      <w:pPr>
        <w:pStyle w:val="59"/>
        <w:ind w:firstLine="420"/>
      </w:pPr>
      <w:r>
        <w:rPr>
          <w:rFonts w:hint="eastAsia"/>
        </w:rPr>
        <w:t>本文件由国网安徽省电力有限公司营销服务中心提出。</w:t>
      </w:r>
    </w:p>
    <w:p w14:paraId="066B0700">
      <w:pPr>
        <w:pStyle w:val="59"/>
        <w:ind w:firstLine="420"/>
      </w:pPr>
      <w:r>
        <w:rPr>
          <w:rFonts w:hint="eastAsia"/>
        </w:rPr>
        <w:t>本文件由安徽省电力协会归口。</w:t>
      </w:r>
    </w:p>
    <w:p w14:paraId="46D9FEBE">
      <w:pPr>
        <w:pStyle w:val="59"/>
        <w:ind w:firstLine="420"/>
        <w:rPr>
          <w:rFonts w:hint="eastAsia" w:ascii="宋体" w:hAnsi="Times New Roman" w:eastAsia="宋体" w:cs="Times New Roman"/>
          <w:szCs w:val="22"/>
        </w:rPr>
      </w:pPr>
      <w:r>
        <w:rPr>
          <w:rFonts w:hint="eastAsia"/>
        </w:rPr>
        <w:t>本文件起草单位：</w:t>
      </w:r>
      <w:r>
        <w:rPr>
          <w:rFonts w:hint="eastAsia" w:ascii="宋体" w:hAnsi="Times New Roman" w:eastAsia="宋体" w:cs="Times New Roman"/>
          <w:szCs w:val="22"/>
        </w:rPr>
        <w:t>国网安徽省电力有限公司</w:t>
      </w:r>
      <w:r>
        <w:rPr>
          <w:rFonts w:hint="eastAsia" w:ascii="宋体" w:hAnsi="Times New Roman" w:eastAsia="宋体" w:cs="Times New Roman"/>
          <w:szCs w:val="22"/>
          <w:lang w:val="en-US" w:eastAsia="zh-CN"/>
        </w:rPr>
        <w:t>营销服务中心</w:t>
      </w:r>
      <w:r>
        <w:rPr>
          <w:rFonts w:hint="eastAsia" w:ascii="宋体" w:hAnsi="Times New Roman" w:eastAsia="宋体" w:cs="Times New Roman"/>
          <w:szCs w:val="22"/>
        </w:rPr>
        <w:t>、国网安</w:t>
      </w:r>
      <w:bookmarkStart w:id="37" w:name="_GoBack"/>
      <w:bookmarkEnd w:id="37"/>
      <w:r>
        <w:rPr>
          <w:rFonts w:hint="eastAsia" w:ascii="宋体" w:hAnsi="Times New Roman" w:eastAsia="宋体" w:cs="Times New Roman"/>
          <w:szCs w:val="22"/>
        </w:rPr>
        <w:t>徽省电力有限公司、</w:t>
      </w:r>
      <w:r>
        <w:rPr>
          <w:rFonts w:hint="eastAsia" w:ascii="宋体" w:hAnsi="Times New Roman" w:eastAsia="宋体" w:cs="Times New Roman"/>
          <w:szCs w:val="22"/>
          <w:lang w:val="en-US" w:eastAsia="zh-CN"/>
        </w:rPr>
        <w:t>安徽省电力协会、国网安徽电动汽车服务有限公司、江苏林洋能源股份有限公司、中国能源建设集团安徽省电力设计院有限公司、国网滁州供电公司、国网来安县供电公司、国网安庆供电公司、安庆电力规划设计院有限责任公司、合肥工业大学、国网安徽省电力有限公司经济技术研究院、安徽南瑞中天电力电子有限公司、国网安徽综合能源服务有限公司、国网淮南供电公司、威胜信息技术股份有限公司、西交利物浦大学</w:t>
      </w:r>
      <w:r>
        <w:rPr>
          <w:rFonts w:hint="eastAsia" w:ascii="宋体" w:hAnsi="Times New Roman" w:eastAsia="宋体" w:cs="Times New Roman"/>
          <w:szCs w:val="22"/>
        </w:rPr>
        <w:t>。</w:t>
      </w:r>
    </w:p>
    <w:p w14:paraId="4971E86D">
      <w:pPr>
        <w:pStyle w:val="59"/>
        <w:ind w:firstLine="420"/>
        <w:rPr>
          <w:color w:val="FF0000"/>
        </w:rPr>
      </w:pPr>
      <w:r>
        <w:rPr>
          <w:rFonts w:hint="eastAsia"/>
        </w:rPr>
        <w:t>本文件主要起草人：蔺菲、段玉卿、张建权、何海洋、刘辉舟、丁建顺、</w:t>
      </w:r>
      <w:r>
        <w:rPr>
          <w:rFonts w:hint="eastAsia"/>
          <w:lang w:val="en-US" w:eastAsia="zh-CN"/>
        </w:rPr>
        <w:t>嵇爱琼、尤佳、</w:t>
      </w:r>
      <w:r>
        <w:rPr>
          <w:rFonts w:hint="eastAsia"/>
        </w:rPr>
        <w:t>金义、</w:t>
      </w:r>
      <w:r>
        <w:rPr>
          <w:rFonts w:hint="eastAsia"/>
          <w:lang w:val="en-US" w:eastAsia="zh-CN"/>
        </w:rPr>
        <w:t>王加庆、周永刚、夏泽举、庄磊、</w:t>
      </w:r>
      <w:r>
        <w:rPr>
          <w:rFonts w:hint="eastAsia"/>
        </w:rPr>
        <w:t>高寅、</w:t>
      </w:r>
      <w:r>
        <w:rPr>
          <w:rFonts w:hint="eastAsia"/>
          <w:lang w:val="en-US" w:eastAsia="zh-CN"/>
        </w:rPr>
        <w:t>高燃、</w:t>
      </w:r>
      <w:r>
        <w:rPr>
          <w:rFonts w:hint="eastAsia"/>
        </w:rPr>
        <w:t>孙伟、单永梅、</w:t>
      </w:r>
      <w:r>
        <w:rPr>
          <w:rFonts w:hint="eastAsia"/>
          <w:lang w:val="en-US" w:eastAsia="zh-CN"/>
        </w:rPr>
        <w:t>崔宇昊、张倩、</w:t>
      </w:r>
      <w:r>
        <w:rPr>
          <w:rFonts w:hint="eastAsia"/>
        </w:rPr>
        <w:t>王波、邵竹星、秦焰、高杨霞、张光亚、</w:t>
      </w:r>
      <w:r>
        <w:rPr>
          <w:rFonts w:hint="eastAsia"/>
          <w:lang w:val="en-US" w:eastAsia="zh-CN"/>
        </w:rPr>
        <w:t>翁东波、路冰、费佳欣、高燃、章卓、林乃奇、宗海乐、彭建忠、周梅</w:t>
      </w:r>
      <w:r>
        <w:rPr>
          <w:rFonts w:hint="eastAsia"/>
        </w:rPr>
        <w:t>。</w:t>
      </w:r>
    </w:p>
    <w:p w14:paraId="29B5FEE6">
      <w:pPr>
        <w:pStyle w:val="233"/>
        <w:tabs>
          <w:tab w:val="center" w:pos="4201"/>
          <w:tab w:val="right" w:leader="dot" w:pos="9298"/>
        </w:tabs>
        <w:autoSpaceDE w:val="0"/>
        <w:autoSpaceDN w:val="0"/>
        <w:spacing w:line="360" w:lineRule="auto"/>
        <w:ind w:firstLine="420"/>
        <w:rPr>
          <w:rFonts w:hAnsi="宋体" w:cs="宋体"/>
          <w:szCs w:val="22"/>
        </w:rPr>
      </w:pPr>
    </w:p>
    <w:p w14:paraId="7CBB5404">
      <w:pPr>
        <w:pStyle w:val="233"/>
        <w:tabs>
          <w:tab w:val="center" w:pos="4201"/>
          <w:tab w:val="right" w:leader="dot" w:pos="9298"/>
        </w:tabs>
        <w:autoSpaceDE w:val="0"/>
        <w:autoSpaceDN w:val="0"/>
        <w:spacing w:line="360" w:lineRule="auto"/>
        <w:ind w:firstLine="420"/>
        <w:rPr>
          <w:rFonts w:hAnsi="宋体" w:cs="宋体"/>
          <w:szCs w:val="22"/>
        </w:rPr>
        <w:sectPr>
          <w:headerReference r:id="rId9" w:type="default"/>
          <w:footerReference r:id="rId11" w:type="default"/>
          <w:headerReference r:id="rId10" w:type="even"/>
          <w:footerReference r:id="rId12" w:type="even"/>
          <w:pgSz w:w="11906" w:h="16838"/>
          <w:pgMar w:top="1928" w:right="1134" w:bottom="1134" w:left="1134" w:header="1418" w:footer="1134" w:gutter="284"/>
          <w:pgNumType w:fmt="upperRoman" w:start="1"/>
          <w:cols w:space="425" w:num="1"/>
          <w:formProt w:val="0"/>
          <w:docGrid w:linePitch="312" w:charSpace="0"/>
        </w:sectPr>
      </w:pPr>
    </w:p>
    <w:bookmarkEnd w:id="15"/>
    <w:p w14:paraId="5129EB0F">
      <w:pPr>
        <w:spacing w:line="20" w:lineRule="exact"/>
        <w:jc w:val="center"/>
        <w:rPr>
          <w:rFonts w:ascii="黑体" w:hAnsi="黑体" w:eastAsia="黑体"/>
          <w:sz w:val="32"/>
          <w:szCs w:val="32"/>
        </w:rPr>
      </w:pPr>
      <w:bookmarkStart w:id="16" w:name="BookMark4"/>
    </w:p>
    <w:p w14:paraId="41E49930">
      <w:pPr>
        <w:spacing w:line="20" w:lineRule="exact"/>
        <w:jc w:val="center"/>
        <w:rPr>
          <w:rFonts w:ascii="黑体" w:hAnsi="黑体" w:eastAsia="黑体"/>
          <w:sz w:val="32"/>
          <w:szCs w:val="32"/>
        </w:rPr>
      </w:pPr>
    </w:p>
    <w:sdt>
      <w:sdtPr>
        <w:tag w:val="NEW_STAND_NAME"/>
        <w:id w:val="595910757"/>
        <w:lock w:val="sdtLocked"/>
        <w:placeholder>
          <w:docPart w:val="8CCBF461B8524E0C8E8FFD034A3EA620"/>
        </w:placeholder>
      </w:sdtPr>
      <w:sdtEndPr>
        <w:rPr>
          <w:strike/>
        </w:rPr>
      </w:sdtEndPr>
      <w:sdtContent>
        <w:p w14:paraId="644E2CE0">
          <w:pPr>
            <w:pStyle w:val="180"/>
            <w:spacing w:beforeLines="100" w:afterLines="220"/>
          </w:pPr>
          <w:bookmarkStart w:id="17" w:name="NEW_STAND_NAME"/>
          <w:r>
            <w:rPr>
              <w:rFonts w:hint="eastAsia"/>
            </w:rPr>
            <w:t>电动汽车充电设施计量</w:t>
          </w:r>
          <w:r>
            <w:rPr>
              <w:rFonts w:hint="eastAsia"/>
              <w:lang w:val="en-US" w:eastAsia="zh-CN"/>
            </w:rPr>
            <w:t>模块</w:t>
          </w:r>
          <w:r>
            <w:rPr>
              <w:rFonts w:hint="eastAsia"/>
            </w:rPr>
            <w:t>在线监测技术规范</w:t>
          </w:r>
        </w:p>
        <w:p w14:paraId="25FB58E6">
          <w:pPr>
            <w:pStyle w:val="180"/>
            <w:spacing w:beforeLines="100" w:afterLines="220"/>
          </w:pPr>
        </w:p>
      </w:sdtContent>
    </w:sdt>
    <w:bookmarkEnd w:id="17"/>
    <w:p w14:paraId="0C257B27">
      <w:pPr>
        <w:pStyle w:val="107"/>
        <w:numPr>
          <w:ilvl w:val="1"/>
          <w:numId w:val="0"/>
        </w:numPr>
        <w:spacing w:before="240" w:after="240"/>
        <w:rPr>
          <w:color w:val="0000FF"/>
        </w:rPr>
      </w:pPr>
      <w:r>
        <w:rPr>
          <w:rFonts w:hint="eastAsia"/>
        </w:rPr>
        <w:t>1  范围</w:t>
      </w:r>
    </w:p>
    <w:p w14:paraId="64CF5267">
      <w:pPr>
        <w:pStyle w:val="59"/>
        <w:ind w:firstLine="420"/>
        <w:rPr>
          <w:szCs w:val="22"/>
        </w:rPr>
      </w:pPr>
      <w:bookmarkStart w:id="18" w:name="_Toc24884219"/>
      <w:bookmarkStart w:id="19" w:name="_Toc24884212"/>
      <w:bookmarkStart w:id="20" w:name="_Toc26648466"/>
      <w:bookmarkStart w:id="21" w:name="_Toc17233334"/>
      <w:bookmarkStart w:id="22" w:name="_Toc17233326"/>
      <w:r>
        <w:rPr>
          <w:rFonts w:hint="eastAsia"/>
        </w:rPr>
        <w:t>本文件确立了电动汽车充电设施计量</w:t>
      </w:r>
      <w:r>
        <w:rPr>
          <w:rFonts w:hint="eastAsia"/>
          <w:lang w:val="en-US" w:eastAsia="zh-CN"/>
        </w:rPr>
        <w:t>模块</w:t>
      </w:r>
      <w:r>
        <w:rPr>
          <w:rFonts w:hint="eastAsia"/>
        </w:rPr>
        <w:t>在线监测的基本要求，并规定了电动汽车充电设施计量</w:t>
      </w:r>
      <w:r>
        <w:rPr>
          <w:rFonts w:hint="eastAsia"/>
          <w:lang w:val="en-US" w:eastAsia="zh-CN"/>
        </w:rPr>
        <w:t>模块</w:t>
      </w:r>
      <w:r>
        <w:rPr>
          <w:rFonts w:hint="eastAsia"/>
        </w:rPr>
        <w:t>在线监测的内容，描述了</w:t>
      </w:r>
      <w:bookmarkStart w:id="23" w:name="OLE_LINK1"/>
      <w:bookmarkStart w:id="24" w:name="OLE_LINK2"/>
      <w:r>
        <w:rPr>
          <w:rFonts w:hint="eastAsia"/>
        </w:rPr>
        <w:t>电动汽车充电设施计量</w:t>
      </w:r>
      <w:r>
        <w:rPr>
          <w:rFonts w:hint="eastAsia"/>
          <w:lang w:val="en-US" w:eastAsia="zh-CN"/>
        </w:rPr>
        <w:t>模块</w:t>
      </w:r>
      <w:r>
        <w:rPr>
          <w:rFonts w:hint="eastAsia"/>
        </w:rPr>
        <w:t>在线监测的</w:t>
      </w:r>
      <w:bookmarkEnd w:id="23"/>
      <w:bookmarkEnd w:id="24"/>
      <w:r>
        <w:rPr>
          <w:rFonts w:hint="eastAsia"/>
          <w:szCs w:val="22"/>
        </w:rPr>
        <w:t>方法。</w:t>
      </w:r>
    </w:p>
    <w:p w14:paraId="068E1E9E">
      <w:pPr>
        <w:pStyle w:val="59"/>
        <w:ind w:firstLine="420"/>
      </w:pPr>
      <w:r>
        <w:rPr>
          <w:rFonts w:hint="eastAsia"/>
        </w:rPr>
        <w:t>本文件适用于电动汽车充电设施计量</w:t>
      </w:r>
      <w:r>
        <w:rPr>
          <w:rFonts w:hint="eastAsia"/>
          <w:lang w:val="en-US" w:eastAsia="zh-CN"/>
        </w:rPr>
        <w:t>模块</w:t>
      </w:r>
      <w:r>
        <w:rPr>
          <w:rFonts w:hint="eastAsia"/>
        </w:rPr>
        <w:t>的在线监测。</w:t>
      </w:r>
    </w:p>
    <w:p w14:paraId="7117F293">
      <w:pPr>
        <w:pStyle w:val="59"/>
        <w:ind w:left="0" w:leftChars="0" w:firstLine="419" w:firstLineChars="233"/>
        <w:rPr>
          <w:sz w:val="18"/>
          <w:szCs w:val="18"/>
        </w:rPr>
      </w:pPr>
      <w:r>
        <w:rPr>
          <w:rFonts w:hint="eastAsia"/>
          <w:sz w:val="18"/>
          <w:szCs w:val="18"/>
        </w:rPr>
        <w:t>注：在不引起混淆的情况下，本文件中的“电动汽车充电设施计量在线监测模块”简称为“监测模块”，“电动汽车充电设施计量</w:t>
      </w:r>
      <w:r>
        <w:rPr>
          <w:rFonts w:hint="eastAsia"/>
          <w:sz w:val="18"/>
          <w:szCs w:val="18"/>
          <w:lang w:val="en-US" w:eastAsia="zh-CN"/>
        </w:rPr>
        <w:t>模块</w:t>
      </w:r>
      <w:r>
        <w:rPr>
          <w:rFonts w:hint="eastAsia"/>
          <w:sz w:val="18"/>
          <w:szCs w:val="18"/>
        </w:rPr>
        <w:t>在线监测”简称为“在线监测”。</w:t>
      </w:r>
    </w:p>
    <w:p w14:paraId="788DFBD0">
      <w:pPr>
        <w:pStyle w:val="107"/>
        <w:numPr>
          <w:ilvl w:val="1"/>
          <w:numId w:val="0"/>
        </w:numPr>
        <w:spacing w:before="240" w:after="240"/>
      </w:pPr>
      <w:bookmarkStart w:id="25" w:name="_Toc97192965"/>
      <w:bookmarkStart w:id="26" w:name="_Toc26986531"/>
      <w:bookmarkStart w:id="27" w:name="_Toc26986772"/>
      <w:bookmarkStart w:id="28" w:name="_Toc26718931"/>
      <w:r>
        <w:rPr>
          <w:rFonts w:hint="eastAsia"/>
        </w:rPr>
        <w:t>2  规范性引用文件</w:t>
      </w:r>
      <w:bookmarkEnd w:id="18"/>
      <w:bookmarkEnd w:id="19"/>
      <w:bookmarkEnd w:id="20"/>
      <w:bookmarkEnd w:id="21"/>
      <w:bookmarkEnd w:id="22"/>
      <w:bookmarkEnd w:id="25"/>
      <w:bookmarkEnd w:id="26"/>
      <w:bookmarkEnd w:id="27"/>
      <w:bookmarkEnd w:id="28"/>
    </w:p>
    <w:sdt>
      <w:sdtPr>
        <w:rPr>
          <w:rFonts w:hint="eastAsia"/>
        </w:rPr>
        <w:id w:val="715848253"/>
        <w:placeholder>
          <w:docPart w:val="1AE70135FD834ABC837D5BB1B249C9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4F63CF9B">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1910C84">
      <w:pPr>
        <w:pStyle w:val="59"/>
        <w:ind w:firstLine="420"/>
        <w:rPr>
          <w:szCs w:val="22"/>
        </w:rPr>
      </w:pPr>
      <w:r>
        <w:rPr>
          <w:rFonts w:hint="eastAsia"/>
          <w:szCs w:val="22"/>
        </w:rPr>
        <w:t>DL/T 860（所有部分）  电力自动化通信网络和系统</w:t>
      </w:r>
    </w:p>
    <w:p w14:paraId="034735A5">
      <w:pPr>
        <w:pStyle w:val="59"/>
        <w:ind w:firstLine="420"/>
        <w:rPr>
          <w:szCs w:val="22"/>
        </w:rPr>
      </w:pPr>
      <w:r>
        <w:rPr>
          <w:szCs w:val="22"/>
        </w:rPr>
        <w:t>T/AHDL XXX—2025</w:t>
      </w:r>
      <w:r>
        <w:rPr>
          <w:rFonts w:hint="eastAsia"/>
          <w:szCs w:val="22"/>
        </w:rPr>
        <w:t xml:space="preserve">  电动汽车充电设施计量在线监测模块</w:t>
      </w:r>
    </w:p>
    <w:p w14:paraId="0A9DC00B">
      <w:pPr>
        <w:pStyle w:val="107"/>
        <w:numPr>
          <w:ilvl w:val="1"/>
          <w:numId w:val="0"/>
        </w:numPr>
        <w:spacing w:before="240" w:after="240"/>
      </w:pPr>
      <w:bookmarkStart w:id="29" w:name="_Toc97192966"/>
      <w:r>
        <w:rPr>
          <w:rFonts w:hint="eastAsia"/>
          <w:szCs w:val="21"/>
        </w:rPr>
        <w:t>3   术语和定义</w:t>
      </w:r>
      <w:bookmarkEnd w:id="29"/>
    </w:p>
    <w:sdt>
      <w:sdtPr>
        <w:rPr>
          <w:szCs w:val="22"/>
        </w:rPr>
        <w:id w:val="-1909835108"/>
        <w:placeholder>
          <w:docPart w:val="8371590E737F47AFA03D56031C5E8076"/>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szCs w:val="22"/>
        </w:rPr>
      </w:sdtEndPr>
      <w:sdtContent>
        <w:p w14:paraId="55591751">
          <w:pPr>
            <w:pStyle w:val="107"/>
            <w:numPr>
              <w:ilvl w:val="1"/>
              <w:numId w:val="0"/>
            </w:numPr>
            <w:spacing w:before="240" w:after="240"/>
            <w:ind w:firstLine="420" w:firstLineChars="200"/>
            <w:rPr>
              <w:szCs w:val="22"/>
            </w:rPr>
          </w:pPr>
          <w:bookmarkStart w:id="30" w:name="_Toc26986532"/>
          <w:bookmarkEnd w:id="30"/>
          <w:r>
            <w:rPr>
              <w:rFonts w:hint="eastAsia"/>
              <w:szCs w:val="22"/>
            </w:rPr>
            <w:t>T/AHDL XXX—2025界定的以及下列术语和定义适用于本文件。</w:t>
          </w:r>
        </w:p>
      </w:sdtContent>
    </w:sdt>
    <w:p w14:paraId="5520F913">
      <w:pPr>
        <w:pStyle w:val="107"/>
        <w:numPr>
          <w:ilvl w:val="1"/>
          <w:numId w:val="0"/>
        </w:numPr>
        <w:spacing w:before="240" w:after="240"/>
        <w:ind w:left="420" w:hanging="420" w:hangingChars="200"/>
        <w:rPr>
          <w:rFonts w:ascii="Times New Roman"/>
          <w:szCs w:val="22"/>
        </w:rPr>
      </w:pPr>
      <w:r>
        <w:rPr>
          <w:rFonts w:hint="eastAsia"/>
          <w:szCs w:val="22"/>
        </w:rPr>
        <w:t>3.1</w:t>
      </w:r>
      <w:r>
        <w:rPr>
          <w:rFonts w:hint="eastAsia"/>
          <w:szCs w:val="22"/>
        </w:rPr>
        <w:br w:type="textWrapping"/>
      </w:r>
      <w:r>
        <w:rPr>
          <w:rFonts w:hint="eastAsia"/>
          <w:szCs w:val="22"/>
        </w:rPr>
        <w:t xml:space="preserve">监测模块 detection module  </w:t>
      </w:r>
    </w:p>
    <w:p w14:paraId="3948A2C6">
      <w:pPr>
        <w:pStyle w:val="107"/>
        <w:numPr>
          <w:ilvl w:val="1"/>
          <w:numId w:val="0"/>
        </w:numPr>
        <w:spacing w:before="240" w:after="240"/>
        <w:ind w:firstLine="420" w:firstLineChars="200"/>
        <w:rPr>
          <w:szCs w:val="22"/>
        </w:rPr>
      </w:pPr>
      <w:r>
        <w:rPr>
          <w:rFonts w:hint="eastAsia" w:ascii="宋体" w:eastAsia="宋体"/>
          <w:szCs w:val="22"/>
        </w:rPr>
        <w:t>安装在电动汽车充电设施内部，实时采集充电设施计量的输出电压、电流、电能等数据，并具有电能计量、数据比对处理和通信传输等功能的在线实时监测设备。</w:t>
      </w:r>
    </w:p>
    <w:p w14:paraId="3FA1C42D">
      <w:pPr>
        <w:pStyle w:val="107"/>
        <w:numPr>
          <w:ilvl w:val="1"/>
          <w:numId w:val="0"/>
        </w:numPr>
        <w:spacing w:before="240" w:after="240"/>
        <w:ind w:left="630" w:hanging="630" w:hangingChars="300"/>
        <w:rPr>
          <w:szCs w:val="22"/>
        </w:rPr>
      </w:pPr>
      <w:r>
        <w:rPr>
          <w:rFonts w:hint="eastAsia"/>
          <w:szCs w:val="22"/>
        </w:rPr>
        <w:t>3.2</w:t>
      </w:r>
    </w:p>
    <w:p w14:paraId="3C48FE8B">
      <w:pPr>
        <w:pStyle w:val="233"/>
        <w:ind w:firstLine="405" w:firstLineChars="0"/>
        <w:rPr>
          <w:rFonts w:ascii="黑体" w:eastAsia="黑体"/>
          <w:szCs w:val="22"/>
        </w:rPr>
      </w:pPr>
      <w:r>
        <w:rPr>
          <w:rFonts w:hint="eastAsia" w:ascii="黑体" w:eastAsia="黑体"/>
          <w:szCs w:val="22"/>
        </w:rPr>
        <w:t>在线监测  online monitoring</w:t>
      </w:r>
    </w:p>
    <w:p w14:paraId="7119C459">
      <w:pPr>
        <w:pStyle w:val="233"/>
        <w:ind w:firstLine="405" w:firstLineChars="0"/>
        <w:rPr>
          <w:szCs w:val="22"/>
        </w:rPr>
      </w:pPr>
    </w:p>
    <w:p w14:paraId="6D8A0963">
      <w:pPr>
        <w:pStyle w:val="233"/>
        <w:ind w:firstLine="420"/>
        <w:rPr>
          <w:szCs w:val="22"/>
        </w:rPr>
      </w:pPr>
      <w:r>
        <w:rPr>
          <w:rFonts w:hint="eastAsia"/>
          <w:szCs w:val="22"/>
        </w:rPr>
        <w:t>运用安装在电动汽车充电设施内的监测模块，，对电动汽车充电设施运行时的电能计量数据进行实时采集、比对，并将采集和比对的数据实时传输给电动汽车充电设施管理平台的过程。</w:t>
      </w:r>
    </w:p>
    <w:p w14:paraId="6DD1D6A8">
      <w:pPr>
        <w:pStyle w:val="107"/>
        <w:numPr>
          <w:ilvl w:val="1"/>
          <w:numId w:val="0"/>
        </w:numPr>
        <w:spacing w:before="240" w:after="240"/>
      </w:pPr>
      <w:bookmarkStart w:id="31" w:name="_Toc20631"/>
      <w:r>
        <w:rPr>
          <w:rFonts w:hint="eastAsia"/>
        </w:rPr>
        <w:t>4  基本要求</w:t>
      </w:r>
      <w:bookmarkEnd w:id="31"/>
    </w:p>
    <w:p w14:paraId="1D95B362">
      <w:pPr>
        <w:pStyle w:val="59"/>
        <w:ind w:firstLine="0" w:firstLineChars="0"/>
        <w:rPr>
          <w:b/>
          <w:szCs w:val="22"/>
        </w:rPr>
      </w:pPr>
      <w:r>
        <w:rPr>
          <w:rFonts w:hint="eastAsia"/>
          <w:b/>
          <w:szCs w:val="22"/>
        </w:rPr>
        <w:t>4.1  监测模块</w:t>
      </w:r>
    </w:p>
    <w:p w14:paraId="4D1BD80D">
      <w:pPr>
        <w:pStyle w:val="59"/>
        <w:ind w:firstLine="420"/>
      </w:pPr>
    </w:p>
    <w:p w14:paraId="40E19F8E">
      <w:pPr>
        <w:pStyle w:val="59"/>
        <w:ind w:firstLine="420"/>
      </w:pPr>
      <w:r>
        <w:rPr>
          <w:rFonts w:hint="eastAsia"/>
        </w:rPr>
        <w:t>安装的监测模块应符合</w:t>
      </w:r>
      <w:r>
        <w:t>T/AHDL XXX—2025</w:t>
      </w:r>
      <w:r>
        <w:rPr>
          <w:rFonts w:hint="eastAsia"/>
        </w:rPr>
        <w:t>第5章的要求。</w:t>
      </w:r>
    </w:p>
    <w:p w14:paraId="7067E9AC">
      <w:pPr>
        <w:pStyle w:val="59"/>
        <w:ind w:firstLine="0" w:firstLineChars="0"/>
        <w:rPr>
          <w:b/>
          <w:szCs w:val="22"/>
        </w:rPr>
      </w:pPr>
    </w:p>
    <w:p w14:paraId="4D1CEC13">
      <w:pPr>
        <w:pStyle w:val="59"/>
        <w:ind w:firstLine="0" w:firstLineChars="0"/>
        <w:rPr>
          <w:b/>
          <w:szCs w:val="22"/>
        </w:rPr>
      </w:pPr>
      <w:r>
        <w:rPr>
          <w:rFonts w:hint="eastAsia"/>
          <w:b/>
          <w:szCs w:val="22"/>
        </w:rPr>
        <w:t>4.2  监测环境</w:t>
      </w:r>
    </w:p>
    <w:p w14:paraId="779CFFFD">
      <w:pPr>
        <w:pStyle w:val="59"/>
        <w:ind w:firstLine="0" w:firstLineChars="0"/>
        <w:rPr>
          <w:szCs w:val="22"/>
        </w:rPr>
      </w:pPr>
    </w:p>
    <w:p w14:paraId="20E49874">
      <w:pPr>
        <w:pStyle w:val="59"/>
        <w:ind w:firstLine="0" w:firstLineChars="0"/>
        <w:rPr>
          <w:szCs w:val="22"/>
        </w:rPr>
      </w:pPr>
      <w:r>
        <w:rPr>
          <w:rFonts w:hint="eastAsia"/>
          <w:szCs w:val="22"/>
        </w:rPr>
        <w:t>4.2.1  温度：-40℃～80℃。</w:t>
      </w:r>
    </w:p>
    <w:p w14:paraId="1C263196">
      <w:pPr>
        <w:pStyle w:val="59"/>
        <w:ind w:firstLine="0" w:firstLineChars="0"/>
        <w:rPr>
          <w:szCs w:val="22"/>
        </w:rPr>
      </w:pPr>
      <w:r>
        <w:rPr>
          <w:rFonts w:hint="eastAsia"/>
          <w:szCs w:val="22"/>
        </w:rPr>
        <w:t>4.2.2  相对湿度：</w:t>
      </w:r>
      <w:r>
        <w:rPr>
          <w:rFonts w:hint="eastAsia" w:hAnsi="宋体"/>
        </w:rPr>
        <w:t>≤</w:t>
      </w:r>
      <w:r>
        <w:rPr>
          <w:rFonts w:hint="eastAsia"/>
          <w:szCs w:val="22"/>
        </w:rPr>
        <w:t>85%。</w:t>
      </w:r>
    </w:p>
    <w:p w14:paraId="7D46FABA">
      <w:pPr>
        <w:pStyle w:val="59"/>
        <w:ind w:firstLine="0" w:firstLineChars="0"/>
        <w:rPr>
          <w:szCs w:val="22"/>
        </w:rPr>
      </w:pPr>
      <w:r>
        <w:rPr>
          <w:rFonts w:hint="eastAsia"/>
          <w:szCs w:val="22"/>
        </w:rPr>
        <w:t>4.2.3  大气压力：86KPa～108KPa。</w:t>
      </w:r>
    </w:p>
    <w:p w14:paraId="6DBEA7EB">
      <w:pPr>
        <w:pStyle w:val="59"/>
        <w:ind w:firstLine="0" w:firstLineChars="0"/>
        <w:rPr>
          <w:b/>
          <w:szCs w:val="22"/>
        </w:rPr>
      </w:pPr>
    </w:p>
    <w:p w14:paraId="51C028B6">
      <w:pPr>
        <w:pStyle w:val="59"/>
        <w:ind w:firstLine="0" w:firstLineChars="0"/>
        <w:rPr>
          <w:b/>
          <w:szCs w:val="22"/>
        </w:rPr>
      </w:pPr>
      <w:r>
        <w:rPr>
          <w:rFonts w:hint="eastAsia"/>
          <w:b/>
          <w:szCs w:val="22"/>
        </w:rPr>
        <w:t>4.3  监测网络</w:t>
      </w:r>
    </w:p>
    <w:p w14:paraId="456D73F6">
      <w:pPr>
        <w:pStyle w:val="59"/>
        <w:ind w:firstLine="0" w:firstLineChars="0"/>
        <w:rPr>
          <w:szCs w:val="22"/>
        </w:rPr>
      </w:pPr>
    </w:p>
    <w:p w14:paraId="2441F7A2">
      <w:pPr>
        <w:pStyle w:val="59"/>
        <w:ind w:firstLine="0" w:firstLineChars="0"/>
        <w:rPr>
          <w:szCs w:val="22"/>
        </w:rPr>
      </w:pPr>
      <w:r>
        <w:rPr>
          <w:rFonts w:hint="eastAsia"/>
          <w:szCs w:val="22"/>
        </w:rPr>
        <w:t>4.3.1  电动汽车充电设施及</w:t>
      </w:r>
      <w:r>
        <w:rPr>
          <w:rFonts w:hint="eastAsia"/>
          <w:szCs w:val="22"/>
          <w:lang w:val="en-US" w:eastAsia="zh-CN"/>
        </w:rPr>
        <w:t>监测</w:t>
      </w:r>
      <w:r>
        <w:rPr>
          <w:rFonts w:hint="eastAsia"/>
          <w:szCs w:val="22"/>
        </w:rPr>
        <w:t>模块与其管理平台应采用有线或无线专网直连并保持全时段网络畅通。</w:t>
      </w:r>
    </w:p>
    <w:p w14:paraId="1E6E2F7C">
      <w:pPr>
        <w:pStyle w:val="59"/>
        <w:ind w:firstLine="0" w:firstLineChars="0"/>
        <w:rPr>
          <w:szCs w:val="22"/>
        </w:rPr>
      </w:pPr>
      <w:bookmarkStart w:id="32" w:name="_Toc342648796"/>
      <w:bookmarkStart w:id="33" w:name="_Toc342573567"/>
      <w:r>
        <w:rPr>
          <w:rFonts w:hint="eastAsia"/>
          <w:szCs w:val="22"/>
        </w:rPr>
        <w:t xml:space="preserve">4.3.2  </w:t>
      </w:r>
      <w:bookmarkEnd w:id="32"/>
      <w:bookmarkEnd w:id="33"/>
      <w:r>
        <w:rPr>
          <w:rFonts w:hint="eastAsia"/>
          <w:szCs w:val="22"/>
        </w:rPr>
        <w:t>电动汽车充电设施及</w:t>
      </w:r>
      <w:r>
        <w:rPr>
          <w:rFonts w:hint="eastAsia"/>
          <w:szCs w:val="22"/>
          <w:lang w:val="en-US" w:eastAsia="zh-CN"/>
        </w:rPr>
        <w:t>监测</w:t>
      </w:r>
      <w:r>
        <w:rPr>
          <w:rFonts w:hint="eastAsia"/>
          <w:szCs w:val="22"/>
        </w:rPr>
        <w:t>模块与其管理平台网络带宽应不低于2M。</w:t>
      </w:r>
    </w:p>
    <w:p w14:paraId="0C06B1E4">
      <w:pPr>
        <w:pStyle w:val="59"/>
        <w:ind w:firstLine="0" w:firstLineChars="0"/>
        <w:rPr>
          <w:b/>
          <w:szCs w:val="22"/>
        </w:rPr>
      </w:pPr>
      <w:bookmarkStart w:id="34" w:name="_Toc342648800"/>
      <w:bookmarkStart w:id="35" w:name="_Toc342573571"/>
    </w:p>
    <w:p w14:paraId="64192DD2">
      <w:pPr>
        <w:pStyle w:val="59"/>
        <w:ind w:firstLine="0" w:firstLineChars="0"/>
        <w:rPr>
          <w:b/>
          <w:szCs w:val="22"/>
        </w:rPr>
      </w:pPr>
      <w:r>
        <w:rPr>
          <w:rFonts w:hint="eastAsia"/>
          <w:b/>
          <w:szCs w:val="22"/>
        </w:rPr>
        <w:t>4.4  监测电流</w:t>
      </w:r>
    </w:p>
    <w:p w14:paraId="041A0A23">
      <w:pPr>
        <w:pStyle w:val="59"/>
        <w:ind w:firstLine="0" w:firstLineChars="0"/>
        <w:rPr>
          <w:szCs w:val="22"/>
        </w:rPr>
      </w:pPr>
    </w:p>
    <w:p w14:paraId="00B6DE50">
      <w:pPr>
        <w:pStyle w:val="59"/>
        <w:ind w:firstLine="0" w:firstLineChars="0"/>
        <w:rPr>
          <w:szCs w:val="22"/>
        </w:rPr>
      </w:pPr>
      <w:r>
        <w:rPr>
          <w:rFonts w:hint="eastAsia"/>
          <w:szCs w:val="22"/>
        </w:rPr>
        <w:t>4.4.1   直流电动汽车充电设施监测的电流范围：（0～250）A。</w:t>
      </w:r>
    </w:p>
    <w:p w14:paraId="6E2497BD">
      <w:pPr>
        <w:pStyle w:val="59"/>
        <w:ind w:firstLine="0" w:firstLineChars="0"/>
        <w:rPr>
          <w:szCs w:val="22"/>
        </w:rPr>
      </w:pPr>
      <w:r>
        <w:rPr>
          <w:rFonts w:hint="eastAsia"/>
          <w:szCs w:val="22"/>
        </w:rPr>
        <w:t>4.4.1   交流电动汽车充电设施监测的电流范围：（0～32）A。</w:t>
      </w:r>
    </w:p>
    <w:p w14:paraId="7B91F636">
      <w:pPr>
        <w:pStyle w:val="59"/>
        <w:ind w:firstLine="0" w:firstLineChars="0"/>
        <w:rPr>
          <w:b/>
          <w:szCs w:val="22"/>
        </w:rPr>
      </w:pPr>
    </w:p>
    <w:p w14:paraId="0EB80A1F">
      <w:pPr>
        <w:pStyle w:val="59"/>
        <w:ind w:firstLine="0" w:firstLineChars="0"/>
        <w:rPr>
          <w:b/>
          <w:szCs w:val="22"/>
        </w:rPr>
      </w:pPr>
      <w:r>
        <w:rPr>
          <w:rFonts w:hint="eastAsia"/>
          <w:b/>
          <w:szCs w:val="22"/>
        </w:rPr>
        <w:t>4.5  监测电压</w:t>
      </w:r>
    </w:p>
    <w:p w14:paraId="06802CD3">
      <w:pPr>
        <w:pStyle w:val="59"/>
        <w:ind w:firstLine="0" w:firstLineChars="0"/>
        <w:rPr>
          <w:szCs w:val="22"/>
        </w:rPr>
      </w:pPr>
    </w:p>
    <w:p w14:paraId="206250A4">
      <w:pPr>
        <w:pStyle w:val="59"/>
        <w:ind w:firstLine="0" w:firstLineChars="0"/>
        <w:rPr>
          <w:szCs w:val="22"/>
        </w:rPr>
      </w:pPr>
      <w:r>
        <w:rPr>
          <w:rFonts w:hint="eastAsia"/>
          <w:szCs w:val="22"/>
        </w:rPr>
        <w:t>4.5.1  直流电动汽车充电设施监测的电压范围：（0～750）V。</w:t>
      </w:r>
    </w:p>
    <w:p w14:paraId="7AD3A01A">
      <w:pPr>
        <w:pStyle w:val="59"/>
        <w:ind w:firstLine="0" w:firstLineChars="0"/>
        <w:rPr>
          <w:szCs w:val="22"/>
        </w:rPr>
      </w:pPr>
      <w:r>
        <w:rPr>
          <w:rFonts w:hint="eastAsia"/>
          <w:szCs w:val="22"/>
        </w:rPr>
        <w:t>4.5.2  交流电动汽车充电设施监测的电压范围：（0～240）V。</w:t>
      </w:r>
    </w:p>
    <w:p w14:paraId="215743DC">
      <w:pPr>
        <w:pStyle w:val="59"/>
        <w:ind w:firstLine="0" w:firstLineChars="0"/>
        <w:rPr>
          <w:szCs w:val="22"/>
        </w:rPr>
      </w:pPr>
    </w:p>
    <w:p w14:paraId="39266F60">
      <w:pPr>
        <w:pStyle w:val="107"/>
        <w:numPr>
          <w:ilvl w:val="1"/>
          <w:numId w:val="0"/>
        </w:numPr>
        <w:spacing w:before="240" w:after="240"/>
      </w:pPr>
      <w:r>
        <w:rPr>
          <w:rFonts w:hint="eastAsia"/>
        </w:rPr>
        <w:t>5  监测内容</w:t>
      </w:r>
    </w:p>
    <w:p w14:paraId="41457651">
      <w:pPr>
        <w:pStyle w:val="59"/>
        <w:ind w:firstLine="420"/>
        <w:rPr>
          <w:szCs w:val="22"/>
        </w:rPr>
      </w:pPr>
      <w:r>
        <w:rPr>
          <w:rFonts w:hint="eastAsia"/>
          <w:szCs w:val="22"/>
        </w:rPr>
        <w:t>电动汽车充电设施运行时的电能计量数据。</w:t>
      </w:r>
    </w:p>
    <w:p w14:paraId="51E2AB34">
      <w:pPr>
        <w:pStyle w:val="59"/>
        <w:ind w:firstLine="0" w:firstLineChars="0"/>
        <w:rPr>
          <w:szCs w:val="22"/>
        </w:rPr>
      </w:pPr>
    </w:p>
    <w:p w14:paraId="1B9861CA">
      <w:pPr>
        <w:pStyle w:val="107"/>
        <w:numPr>
          <w:ilvl w:val="1"/>
          <w:numId w:val="0"/>
        </w:numPr>
        <w:spacing w:before="240" w:after="240"/>
      </w:pPr>
      <w:r>
        <w:rPr>
          <w:rFonts w:hint="eastAsia"/>
        </w:rPr>
        <w:t>6  监测方法</w:t>
      </w:r>
    </w:p>
    <w:p w14:paraId="2D1DB150">
      <w:pPr>
        <w:pStyle w:val="107"/>
        <w:numPr>
          <w:ilvl w:val="1"/>
          <w:numId w:val="0"/>
        </w:numPr>
        <w:spacing w:before="240" w:after="240"/>
        <w:rPr>
          <w:rFonts w:ascii="宋体" w:hAnsi="宋体" w:eastAsia="宋体"/>
          <w:b/>
          <w:szCs w:val="22"/>
        </w:rPr>
      </w:pPr>
      <w:r>
        <w:rPr>
          <w:rFonts w:hint="eastAsia" w:ascii="宋体" w:hAnsi="宋体" w:eastAsia="宋体"/>
          <w:b/>
          <w:szCs w:val="22"/>
        </w:rPr>
        <w:t>6.1  监测模块安装</w:t>
      </w:r>
    </w:p>
    <w:p w14:paraId="5C0B0C33">
      <w:pPr>
        <w:pStyle w:val="59"/>
        <w:ind w:firstLine="420"/>
        <w:rPr>
          <w:szCs w:val="22"/>
        </w:rPr>
      </w:pPr>
      <w:r>
        <w:rPr>
          <w:rFonts w:hint="eastAsia"/>
          <w:szCs w:val="22"/>
        </w:rPr>
        <w:t>监测模块安装的系统框图见附录A。</w:t>
      </w:r>
    </w:p>
    <w:p w14:paraId="4E6AF359">
      <w:pPr>
        <w:pStyle w:val="107"/>
        <w:numPr>
          <w:ilvl w:val="1"/>
          <w:numId w:val="0"/>
        </w:numPr>
        <w:spacing w:before="240" w:after="240"/>
        <w:rPr>
          <w:rFonts w:ascii="宋体" w:hAnsi="宋体" w:eastAsia="宋体"/>
          <w:b/>
          <w:szCs w:val="22"/>
        </w:rPr>
      </w:pPr>
      <w:r>
        <w:rPr>
          <w:rFonts w:hint="eastAsia" w:ascii="宋体" w:hAnsi="宋体" w:eastAsia="宋体"/>
          <w:b/>
          <w:szCs w:val="22"/>
        </w:rPr>
        <w:t>6.2  电动汽车充电设施电能计量数据采集</w:t>
      </w:r>
    </w:p>
    <w:p w14:paraId="70806473">
      <w:pPr>
        <w:pStyle w:val="59"/>
        <w:ind w:firstLine="0" w:firstLineChars="0"/>
        <w:rPr>
          <w:rFonts w:hAnsi="宋体" w:cs="宋体"/>
          <w:kern w:val="2"/>
          <w:szCs w:val="21"/>
        </w:rPr>
      </w:pPr>
      <w:r>
        <w:rPr>
          <w:rFonts w:hint="eastAsia" w:hAnsi="宋体" w:cs="宋体"/>
          <w:kern w:val="2"/>
          <w:szCs w:val="21"/>
        </w:rPr>
        <w:t>6.2.1  通过监测模块采集电动汽车充电设施计量的各时间段电量数值和积累时间周期电量数值。</w:t>
      </w:r>
    </w:p>
    <w:p w14:paraId="3EB37AB6">
      <w:pPr>
        <w:pStyle w:val="59"/>
        <w:ind w:firstLine="0" w:firstLineChars="0"/>
        <w:rPr>
          <w:rFonts w:hAnsi="宋体" w:cs="宋体"/>
          <w:kern w:val="2"/>
          <w:szCs w:val="21"/>
        </w:rPr>
      </w:pPr>
      <w:r>
        <w:rPr>
          <w:rFonts w:hint="eastAsia" w:hAnsi="宋体" w:cs="宋体"/>
          <w:kern w:val="2"/>
          <w:szCs w:val="21"/>
        </w:rPr>
        <w:t>6.2.2  时间段的最小时间周期为1min，电量数值精确至0.001</w:t>
      </w:r>
      <w:r>
        <w:rPr>
          <w:rFonts w:hAnsi="宋体" w:cs="宋体"/>
          <w:kern w:val="2"/>
          <w:szCs w:val="21"/>
        </w:rPr>
        <w:t>kWh</w:t>
      </w:r>
      <w:r>
        <w:rPr>
          <w:rFonts w:hint="eastAsia" w:hAnsi="宋体" w:cs="宋体"/>
          <w:kern w:val="2"/>
          <w:szCs w:val="21"/>
        </w:rPr>
        <w:t>。</w:t>
      </w:r>
    </w:p>
    <w:p w14:paraId="39BAE8DF">
      <w:pPr>
        <w:pStyle w:val="59"/>
        <w:widowControl w:val="0"/>
        <w:adjustRightInd w:val="0"/>
        <w:snapToGrid w:val="0"/>
        <w:ind w:firstLine="0" w:firstLineChars="0"/>
        <w:rPr>
          <w:rFonts w:hAnsi="宋体" w:cs="宋体"/>
          <w:kern w:val="2"/>
          <w:szCs w:val="21"/>
        </w:rPr>
      </w:pPr>
      <w:r>
        <w:rPr>
          <w:rFonts w:hint="eastAsia" w:hAnsi="宋体" w:cs="宋体"/>
          <w:kern w:val="2"/>
          <w:szCs w:val="21"/>
        </w:rPr>
        <w:t>6.2.3  累计时间周期根据需要进行设置，应为1min整倍数。</w:t>
      </w:r>
    </w:p>
    <w:p w14:paraId="498A0885">
      <w:pPr>
        <w:pStyle w:val="59"/>
        <w:widowControl w:val="0"/>
        <w:adjustRightInd w:val="0"/>
        <w:snapToGrid w:val="0"/>
        <w:ind w:firstLine="0" w:firstLineChars="0"/>
        <w:rPr>
          <w:rFonts w:hAnsi="宋体" w:cs="宋体"/>
          <w:kern w:val="2"/>
          <w:szCs w:val="21"/>
        </w:rPr>
      </w:pPr>
      <w:r>
        <w:rPr>
          <w:rFonts w:hint="eastAsia" w:hAnsi="宋体" w:cs="宋体"/>
          <w:kern w:val="2"/>
          <w:szCs w:val="21"/>
        </w:rPr>
        <w:t>6.2.4  实时时钟应具有网络对时功能，准确度相对于北京时间：±1s/24h。</w:t>
      </w:r>
    </w:p>
    <w:p w14:paraId="5CB5E89A">
      <w:pPr>
        <w:pStyle w:val="59"/>
        <w:widowControl w:val="0"/>
        <w:adjustRightInd w:val="0"/>
        <w:snapToGrid w:val="0"/>
        <w:ind w:firstLine="0" w:firstLineChars="0"/>
        <w:rPr>
          <w:color w:val="0000FF"/>
        </w:rPr>
      </w:pPr>
    </w:p>
    <w:p w14:paraId="461B8331">
      <w:pPr>
        <w:pStyle w:val="59"/>
        <w:widowControl w:val="0"/>
        <w:adjustRightInd w:val="0"/>
        <w:snapToGrid w:val="0"/>
        <w:ind w:firstLine="0" w:firstLineChars="0"/>
        <w:rPr>
          <w:b/>
        </w:rPr>
      </w:pPr>
      <w:r>
        <w:rPr>
          <w:rFonts w:hint="eastAsia"/>
          <w:b/>
        </w:rPr>
        <w:t>6.3  数据比对</w:t>
      </w:r>
    </w:p>
    <w:p w14:paraId="14A8E8BB">
      <w:pPr>
        <w:pStyle w:val="59"/>
        <w:widowControl w:val="0"/>
        <w:adjustRightInd w:val="0"/>
        <w:snapToGrid w:val="0"/>
        <w:ind w:firstLine="0" w:firstLineChars="0"/>
        <w:rPr>
          <w:b/>
        </w:rPr>
      </w:pPr>
    </w:p>
    <w:p w14:paraId="031B2A36">
      <w:pPr>
        <w:pStyle w:val="59"/>
        <w:widowControl w:val="0"/>
        <w:adjustRightInd w:val="0"/>
        <w:snapToGrid w:val="0"/>
        <w:ind w:firstLine="0" w:firstLineChars="0"/>
      </w:pPr>
      <w:r>
        <w:rPr>
          <w:rFonts w:hint="eastAsia"/>
        </w:rPr>
        <w:t>6.3.1  将采集的电动汽车充电设施计量的各时间段电量数值与监测模块计量的对应各时间段电量数值进行实时比对。</w:t>
      </w:r>
    </w:p>
    <w:p w14:paraId="053914B4">
      <w:pPr>
        <w:pStyle w:val="59"/>
        <w:widowControl w:val="0"/>
        <w:adjustRightInd w:val="0"/>
        <w:snapToGrid w:val="0"/>
        <w:ind w:firstLine="0" w:firstLineChars="0"/>
      </w:pPr>
      <w:r>
        <w:rPr>
          <w:rFonts w:hint="eastAsia"/>
        </w:rPr>
        <w:t>6.3.2  将采集的电动汽车充电设施计量的时间积累周期电量数值与监测模块计量的对应积累时间周期电量数值进行实时比对。</w:t>
      </w:r>
    </w:p>
    <w:p w14:paraId="522B3F6F">
      <w:pPr>
        <w:pStyle w:val="59"/>
        <w:ind w:firstLine="420"/>
        <w:rPr>
          <w:color w:val="FF0000"/>
        </w:rPr>
      </w:pPr>
    </w:p>
    <w:p w14:paraId="29257A37">
      <w:pPr>
        <w:pStyle w:val="59"/>
        <w:ind w:firstLine="0" w:firstLineChars="0"/>
        <w:rPr>
          <w:color w:val="FF0000"/>
        </w:rPr>
      </w:pPr>
      <w:r>
        <w:rPr>
          <w:rFonts w:hint="eastAsia"/>
          <w:color w:val="FF0000"/>
        </w:rPr>
        <w:t xml:space="preserve">    </w:t>
      </w:r>
    </w:p>
    <w:p w14:paraId="421E1DE0">
      <w:pPr>
        <w:pStyle w:val="59"/>
        <w:ind w:firstLine="0" w:firstLineChars="0"/>
        <w:rPr>
          <w:b/>
        </w:rPr>
      </w:pPr>
      <w:r>
        <w:rPr>
          <w:rFonts w:hint="eastAsia"/>
          <w:b/>
        </w:rPr>
        <w:t>6.4  数据处理和传输</w:t>
      </w:r>
    </w:p>
    <w:p w14:paraId="2FE309FE">
      <w:pPr>
        <w:pStyle w:val="59"/>
        <w:ind w:firstLine="0" w:firstLineChars="0"/>
        <w:rPr>
          <w:b/>
        </w:rPr>
      </w:pPr>
    </w:p>
    <w:p w14:paraId="7CD284A8">
      <w:pPr>
        <w:pStyle w:val="59"/>
        <w:ind w:firstLine="0" w:firstLineChars="0"/>
      </w:pPr>
      <w:r>
        <w:rPr>
          <w:rFonts w:hint="eastAsia"/>
        </w:rPr>
        <w:t>6.4.1  将各时间段数据比对的结果进行处理，得出：各时间段的起止时间点、电动汽车充电设施计量的电量数值、监测模块计量的电量数值、以监测模块计量的电量数值为基准的两者电量数值的绝对差和偏差率，并进行实时传输给其电动汽车充电设施管理平台。</w:t>
      </w:r>
    </w:p>
    <w:p w14:paraId="37D9F907">
      <w:pPr>
        <w:pStyle w:val="59"/>
        <w:ind w:firstLine="0" w:firstLineChars="0"/>
      </w:pPr>
      <w:r>
        <w:rPr>
          <w:rFonts w:hint="eastAsia"/>
        </w:rPr>
        <w:t>6.4.2  将积累时间周期的数据比对结果进行处理，得出：积累时间周期的起止时间点、电动汽车充电设施计量的电量数值、监测模块计量电量数值、以监测模块计量的电量数值为基准的两者数值的绝对差值和偏差率，并进行实时传输给其电动汽车充电设施管理平台。</w:t>
      </w:r>
    </w:p>
    <w:p w14:paraId="2DC7BE7E">
      <w:pPr>
        <w:pStyle w:val="59"/>
        <w:ind w:firstLine="0" w:firstLineChars="0"/>
      </w:pPr>
      <w:r>
        <w:rPr>
          <w:rFonts w:hint="eastAsia"/>
        </w:rPr>
        <w:t>6.4.3  当监测网络断网时，比对的数据应进行本地存储，本地存储容量应至少满足7天需求。</w:t>
      </w:r>
    </w:p>
    <w:p w14:paraId="068D26D2">
      <w:pPr>
        <w:pStyle w:val="59"/>
        <w:ind w:firstLine="0" w:firstLineChars="0"/>
      </w:pPr>
      <w:r>
        <w:rPr>
          <w:rFonts w:hint="eastAsia"/>
        </w:rPr>
        <w:t>6</w:t>
      </w:r>
      <w:r>
        <w:rPr>
          <w:rFonts w:hint="eastAsia"/>
          <w:lang w:val="en-US" w:eastAsia="zh-CN"/>
        </w:rPr>
        <w:t>.</w:t>
      </w:r>
      <w:r>
        <w:rPr>
          <w:rFonts w:hint="eastAsia"/>
        </w:rPr>
        <w:t>4.5  数据传输通信协议应采用DL/T 860标准。</w:t>
      </w:r>
    </w:p>
    <w:p w14:paraId="2CC50309">
      <w:pPr>
        <w:pStyle w:val="59"/>
        <w:ind w:firstLine="0" w:firstLineChars="0"/>
        <w:rPr>
          <w:b/>
        </w:rPr>
      </w:pPr>
    </w:p>
    <w:p w14:paraId="32E7EA67">
      <w:pPr>
        <w:pStyle w:val="59"/>
        <w:ind w:firstLine="0" w:firstLineChars="0"/>
        <w:rPr>
          <w:b/>
        </w:rPr>
      </w:pPr>
    </w:p>
    <w:p w14:paraId="649A2777">
      <w:pPr>
        <w:pStyle w:val="59"/>
        <w:ind w:firstLine="0" w:firstLineChars="0"/>
        <w:rPr>
          <w:b/>
        </w:rPr>
      </w:pPr>
    </w:p>
    <w:p w14:paraId="70279F78">
      <w:pPr>
        <w:pStyle w:val="59"/>
        <w:ind w:firstLine="0" w:firstLineChars="0"/>
        <w:rPr>
          <w:b/>
        </w:rPr>
      </w:pPr>
    </w:p>
    <w:p w14:paraId="58F85829">
      <w:pPr>
        <w:pStyle w:val="59"/>
        <w:ind w:firstLine="0" w:firstLineChars="0"/>
        <w:rPr>
          <w:b/>
        </w:rPr>
      </w:pPr>
    </w:p>
    <w:p w14:paraId="4F36E570">
      <w:pPr>
        <w:pStyle w:val="59"/>
        <w:ind w:firstLine="0" w:firstLineChars="0"/>
        <w:rPr>
          <w:b/>
        </w:rPr>
      </w:pPr>
    </w:p>
    <w:p w14:paraId="25ACF77D">
      <w:pPr>
        <w:pStyle w:val="59"/>
        <w:ind w:firstLine="0" w:firstLineChars="0"/>
        <w:rPr>
          <w:b/>
        </w:rPr>
      </w:pPr>
    </w:p>
    <w:p w14:paraId="60340D47">
      <w:pPr>
        <w:pStyle w:val="59"/>
        <w:ind w:firstLine="0" w:firstLineChars="0"/>
        <w:rPr>
          <w:b/>
        </w:rPr>
      </w:pPr>
    </w:p>
    <w:p w14:paraId="764170FF">
      <w:pPr>
        <w:pStyle w:val="59"/>
        <w:ind w:firstLine="0" w:firstLineChars="0"/>
        <w:rPr>
          <w:b/>
        </w:rPr>
      </w:pPr>
    </w:p>
    <w:p w14:paraId="3336E024">
      <w:pPr>
        <w:pStyle w:val="59"/>
        <w:ind w:firstLine="0" w:firstLineChars="0"/>
        <w:rPr>
          <w:b/>
        </w:rPr>
      </w:pPr>
    </w:p>
    <w:p w14:paraId="2B89F935">
      <w:pPr>
        <w:pStyle w:val="59"/>
        <w:ind w:firstLine="0" w:firstLineChars="0"/>
        <w:rPr>
          <w:b/>
        </w:rPr>
      </w:pPr>
    </w:p>
    <w:p w14:paraId="02D2844F">
      <w:pPr>
        <w:pStyle w:val="59"/>
        <w:ind w:firstLine="0" w:firstLineChars="0"/>
        <w:rPr>
          <w:b/>
        </w:rPr>
      </w:pPr>
    </w:p>
    <w:p w14:paraId="577C9CD4">
      <w:pPr>
        <w:pStyle w:val="59"/>
        <w:ind w:firstLine="0" w:firstLineChars="0"/>
        <w:rPr>
          <w:b/>
        </w:rPr>
      </w:pPr>
    </w:p>
    <w:p w14:paraId="54B6FBF4">
      <w:pPr>
        <w:pStyle w:val="59"/>
        <w:ind w:firstLine="0" w:firstLineChars="0"/>
        <w:rPr>
          <w:b/>
        </w:rPr>
      </w:pPr>
    </w:p>
    <w:p w14:paraId="2DE75BB0">
      <w:pPr>
        <w:pStyle w:val="59"/>
        <w:ind w:firstLine="0" w:firstLineChars="0"/>
        <w:rPr>
          <w:b/>
        </w:rPr>
      </w:pPr>
    </w:p>
    <w:p w14:paraId="50FE94B6">
      <w:pPr>
        <w:pStyle w:val="59"/>
        <w:ind w:firstLine="0" w:firstLineChars="0"/>
        <w:rPr>
          <w:b/>
        </w:rPr>
      </w:pPr>
    </w:p>
    <w:p w14:paraId="529ECDA0">
      <w:pPr>
        <w:pStyle w:val="59"/>
        <w:ind w:firstLine="0" w:firstLineChars="0"/>
        <w:rPr>
          <w:b/>
        </w:rPr>
      </w:pPr>
    </w:p>
    <w:p w14:paraId="375C3279">
      <w:pPr>
        <w:pStyle w:val="59"/>
        <w:ind w:firstLine="0" w:firstLineChars="0"/>
        <w:rPr>
          <w:b/>
        </w:rPr>
      </w:pPr>
    </w:p>
    <w:p w14:paraId="5AFC0F6C">
      <w:pPr>
        <w:pStyle w:val="59"/>
        <w:ind w:firstLine="0" w:firstLineChars="0"/>
        <w:rPr>
          <w:b/>
        </w:rPr>
      </w:pPr>
    </w:p>
    <w:p w14:paraId="4BE12A0E">
      <w:pPr>
        <w:pStyle w:val="59"/>
        <w:ind w:firstLine="0" w:firstLineChars="0"/>
        <w:rPr>
          <w:b/>
        </w:rPr>
      </w:pPr>
    </w:p>
    <w:p w14:paraId="1DCBE063">
      <w:pPr>
        <w:pStyle w:val="59"/>
        <w:ind w:firstLine="0" w:firstLineChars="0"/>
        <w:rPr>
          <w:b/>
        </w:rPr>
      </w:pPr>
    </w:p>
    <w:p w14:paraId="36D5BAEE">
      <w:pPr>
        <w:pStyle w:val="59"/>
        <w:ind w:firstLine="0" w:firstLineChars="0"/>
        <w:rPr>
          <w:b/>
        </w:rPr>
      </w:pPr>
    </w:p>
    <w:p w14:paraId="310F30AF">
      <w:pPr>
        <w:pStyle w:val="59"/>
        <w:ind w:firstLine="0" w:firstLineChars="0"/>
        <w:rPr>
          <w:b/>
        </w:rPr>
      </w:pPr>
    </w:p>
    <w:p w14:paraId="42572F5F">
      <w:pPr>
        <w:pStyle w:val="59"/>
        <w:ind w:firstLine="0" w:firstLineChars="0"/>
        <w:rPr>
          <w:b/>
        </w:rPr>
      </w:pPr>
    </w:p>
    <w:p w14:paraId="3550A38B">
      <w:pPr>
        <w:pStyle w:val="59"/>
        <w:ind w:firstLine="0" w:firstLineChars="0"/>
        <w:rPr>
          <w:b/>
        </w:rPr>
      </w:pPr>
    </w:p>
    <w:p w14:paraId="1B64EC07">
      <w:pPr>
        <w:pStyle w:val="59"/>
        <w:ind w:firstLine="0" w:firstLineChars="0"/>
        <w:rPr>
          <w:b/>
        </w:rPr>
      </w:pPr>
    </w:p>
    <w:p w14:paraId="2C8A344A">
      <w:pPr>
        <w:pStyle w:val="59"/>
        <w:ind w:firstLine="0" w:firstLineChars="0"/>
        <w:rPr>
          <w:b/>
        </w:rPr>
      </w:pPr>
    </w:p>
    <w:p w14:paraId="5983C9A6">
      <w:pPr>
        <w:pStyle w:val="59"/>
        <w:ind w:firstLine="0" w:firstLineChars="0"/>
        <w:rPr>
          <w:b/>
        </w:rPr>
      </w:pPr>
    </w:p>
    <w:p w14:paraId="777867E4">
      <w:pPr>
        <w:pStyle w:val="59"/>
        <w:ind w:firstLine="0" w:firstLineChars="0"/>
        <w:rPr>
          <w:b/>
        </w:rPr>
      </w:pPr>
    </w:p>
    <w:p w14:paraId="168AC423">
      <w:pPr>
        <w:pStyle w:val="59"/>
        <w:ind w:firstLine="0" w:firstLineChars="0"/>
        <w:rPr>
          <w:b/>
        </w:rPr>
      </w:pPr>
    </w:p>
    <w:p w14:paraId="00C56587">
      <w:pPr>
        <w:pStyle w:val="59"/>
        <w:ind w:firstLine="0" w:firstLineChars="0"/>
        <w:rPr>
          <w:b/>
        </w:rPr>
      </w:pPr>
    </w:p>
    <w:p w14:paraId="7D1E1A26">
      <w:pPr>
        <w:pStyle w:val="59"/>
        <w:ind w:firstLine="0" w:firstLineChars="0"/>
        <w:rPr>
          <w:b/>
        </w:rPr>
      </w:pPr>
    </w:p>
    <w:p w14:paraId="1A13FEDE">
      <w:pPr>
        <w:pStyle w:val="59"/>
        <w:ind w:firstLine="0" w:firstLineChars="0"/>
        <w:rPr>
          <w:b/>
        </w:rPr>
      </w:pPr>
    </w:p>
    <w:p w14:paraId="1CF5A135">
      <w:pPr>
        <w:pStyle w:val="59"/>
        <w:ind w:firstLine="0" w:firstLineChars="0"/>
        <w:rPr>
          <w:b/>
        </w:rPr>
      </w:pPr>
    </w:p>
    <w:p w14:paraId="4E2CEA26">
      <w:pPr>
        <w:pStyle w:val="59"/>
        <w:ind w:firstLine="0" w:firstLineChars="0"/>
        <w:rPr>
          <w:b/>
        </w:rPr>
      </w:pPr>
    </w:p>
    <w:p w14:paraId="1073C55B">
      <w:pPr>
        <w:pStyle w:val="59"/>
        <w:ind w:firstLine="0" w:firstLineChars="0"/>
        <w:rPr>
          <w:b/>
        </w:rPr>
      </w:pPr>
    </w:p>
    <w:p w14:paraId="76B1C35A">
      <w:pPr>
        <w:pStyle w:val="59"/>
        <w:ind w:firstLine="0" w:firstLineChars="0"/>
        <w:rPr>
          <w:b/>
        </w:rPr>
      </w:pPr>
    </w:p>
    <w:p w14:paraId="717FACB3">
      <w:pPr>
        <w:pStyle w:val="59"/>
        <w:ind w:firstLine="0" w:firstLineChars="0"/>
        <w:rPr>
          <w:b/>
        </w:rPr>
      </w:pPr>
    </w:p>
    <w:p w14:paraId="3CB03F5C">
      <w:pPr>
        <w:pStyle w:val="59"/>
        <w:ind w:firstLine="0" w:firstLineChars="0"/>
        <w:rPr>
          <w:b/>
        </w:rPr>
      </w:pPr>
    </w:p>
    <w:p w14:paraId="0A6FD589">
      <w:pPr>
        <w:pStyle w:val="59"/>
        <w:ind w:firstLine="0" w:firstLineChars="0"/>
        <w:rPr>
          <w:b/>
        </w:rPr>
      </w:pPr>
    </w:p>
    <w:p w14:paraId="124025DA">
      <w:pPr>
        <w:pStyle w:val="59"/>
        <w:ind w:firstLine="0" w:firstLineChars="0"/>
        <w:rPr>
          <w:b/>
        </w:rPr>
      </w:pPr>
    </w:p>
    <w:p w14:paraId="1C462031">
      <w:pPr>
        <w:pStyle w:val="59"/>
        <w:ind w:firstLine="0" w:firstLineChars="0"/>
        <w:rPr>
          <w:b/>
        </w:rPr>
      </w:pPr>
    </w:p>
    <w:p w14:paraId="470C412E">
      <w:pPr>
        <w:pStyle w:val="59"/>
        <w:ind w:firstLine="0" w:firstLineChars="0"/>
        <w:rPr>
          <w:b/>
        </w:rPr>
      </w:pPr>
    </w:p>
    <w:p w14:paraId="40A115CE">
      <w:pPr>
        <w:pStyle w:val="59"/>
        <w:ind w:firstLine="0" w:firstLineChars="0"/>
        <w:rPr>
          <w:b/>
        </w:rPr>
      </w:pPr>
    </w:p>
    <w:p w14:paraId="7CDD73AD">
      <w:pPr>
        <w:pStyle w:val="59"/>
        <w:ind w:firstLine="0" w:firstLineChars="0"/>
        <w:jc w:val="center"/>
        <w:rPr>
          <w:b/>
        </w:rPr>
      </w:pPr>
      <w:r>
        <w:rPr>
          <w:rFonts w:hint="eastAsia"/>
          <w:b/>
        </w:rPr>
        <w:t>附  录  A</w:t>
      </w:r>
    </w:p>
    <w:p w14:paraId="4D85F393">
      <w:pPr>
        <w:pStyle w:val="59"/>
        <w:ind w:firstLine="0" w:firstLineChars="0"/>
        <w:jc w:val="center"/>
        <w:rPr>
          <w:b/>
        </w:rPr>
      </w:pPr>
      <w:r>
        <w:rPr>
          <w:rFonts w:hint="eastAsia"/>
          <w:b/>
        </w:rPr>
        <w:t>（规范性）</w:t>
      </w:r>
    </w:p>
    <w:p w14:paraId="16001157">
      <w:pPr>
        <w:pStyle w:val="59"/>
        <w:ind w:firstLine="0" w:firstLineChars="0"/>
        <w:jc w:val="center"/>
        <w:rPr>
          <w:b/>
        </w:rPr>
      </w:pPr>
      <w:r>
        <w:rPr>
          <w:rFonts w:hint="eastAsia"/>
          <w:b/>
        </w:rPr>
        <w:t>监测模块的安装系统框图</w:t>
      </w:r>
    </w:p>
    <w:p w14:paraId="2B4FD912">
      <w:pPr>
        <w:pStyle w:val="59"/>
        <w:ind w:firstLine="0" w:firstLineChars="0"/>
      </w:pPr>
    </w:p>
    <w:p w14:paraId="1D7B55A1">
      <w:pPr>
        <w:pStyle w:val="59"/>
        <w:ind w:firstLine="420"/>
      </w:pPr>
      <w:r>
        <w:rPr>
          <w:rFonts w:hint="eastAsia"/>
        </w:rPr>
        <w:t>下面给出了监测模块安装的系统框图。</w:t>
      </w:r>
    </w:p>
    <w:p w14:paraId="53891DF1">
      <w:pPr>
        <w:pStyle w:val="59"/>
        <w:ind w:firstLine="420"/>
      </w:pPr>
    </w:p>
    <w:p w14:paraId="25924D3E">
      <w:pPr>
        <w:pStyle w:val="59"/>
        <w:ind w:firstLine="420"/>
      </w:pPr>
    </w:p>
    <w:p w14:paraId="1CD44647">
      <w:pPr>
        <w:pStyle w:val="59"/>
        <w:ind w:firstLine="420"/>
      </w:pPr>
      <w: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0</wp:posOffset>
                </wp:positionV>
                <wp:extent cx="4359275" cy="6713855"/>
                <wp:effectExtent l="4445" t="4445" r="5080" b="12700"/>
                <wp:wrapNone/>
                <wp:docPr id="3" name="文本框 43"/>
                <wp:cNvGraphicFramePr/>
                <a:graphic xmlns:a="http://schemas.openxmlformats.org/drawingml/2006/main">
                  <a:graphicData uri="http://schemas.microsoft.com/office/word/2010/wordprocessingShape">
                    <wps:wsp>
                      <wps:cNvSpPr txBox="1"/>
                      <wps:spPr>
                        <a:xfrm>
                          <a:off x="0" y="0"/>
                          <a:ext cx="4359275" cy="67138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62DE69">
                            <w:pPr>
                              <w:ind w:firstLine="2520" w:firstLineChars="1200"/>
                            </w:pPr>
                            <w:r>
                              <w:rPr>
                                <w:rFonts w:hint="eastAsia"/>
                              </w:rPr>
                              <w:t>电动汽车充电桩</w:t>
                            </w:r>
                          </w:p>
                          <w:p w14:paraId="6FACA800">
                            <w:pPr>
                              <w:ind w:firstLine="2520" w:firstLineChars="1200"/>
                            </w:pPr>
                          </w:p>
                          <w:p w14:paraId="5E89C01B">
                            <w:pPr>
                              <w:ind w:firstLine="2520" w:firstLineChars="1200"/>
                            </w:pPr>
                          </w:p>
                          <w:p w14:paraId="2D8F2246">
                            <w:pPr>
                              <w:ind w:firstLine="2520" w:firstLineChars="1200"/>
                            </w:pPr>
                          </w:p>
                          <w:p w14:paraId="47C48093">
                            <w:pPr>
                              <w:ind w:firstLine="2520" w:firstLineChars="1200"/>
                            </w:pPr>
                          </w:p>
                          <w:p w14:paraId="31E90952">
                            <w:pPr>
                              <w:ind w:firstLine="2520" w:firstLineChars="1200"/>
                            </w:pPr>
                          </w:p>
                          <w:p w14:paraId="0C29645A">
                            <w:pPr>
                              <w:ind w:firstLine="2520" w:firstLineChars="1200"/>
                            </w:pPr>
                          </w:p>
                          <w:p w14:paraId="17137AA8">
                            <w:pPr>
                              <w:ind w:firstLine="2520" w:firstLineChars="1200"/>
                            </w:pPr>
                          </w:p>
                          <w:p w14:paraId="22E16CCF">
                            <w:pPr>
                              <w:ind w:firstLine="2520" w:firstLineChars="1200"/>
                            </w:pPr>
                          </w:p>
                          <w:p w14:paraId="3B99003D">
                            <w:pPr>
                              <w:ind w:firstLine="2520" w:firstLineChars="1200"/>
                            </w:pPr>
                          </w:p>
                          <w:p w14:paraId="569F7259">
                            <w:pPr>
                              <w:ind w:firstLine="2520" w:firstLineChars="1200"/>
                            </w:pPr>
                          </w:p>
                          <w:p w14:paraId="4054B690">
                            <w:pPr>
                              <w:ind w:firstLine="2100" w:firstLineChars="1000"/>
                            </w:pPr>
                          </w:p>
                          <w:p w14:paraId="464C2F7F">
                            <w:pPr>
                              <w:ind w:firstLine="2205" w:firstLineChars="1050"/>
                            </w:pPr>
                            <w:r>
                              <w:rPr>
                                <w:rFonts w:hint="eastAsia"/>
                              </w:rPr>
                              <w:t>数</w:t>
                            </w:r>
                          </w:p>
                          <w:p w14:paraId="0415203D">
                            <w:pPr>
                              <w:ind w:firstLine="2205" w:firstLineChars="1050"/>
                            </w:pPr>
                            <w:r>
                              <w:rPr>
                                <w:rFonts w:hint="eastAsia"/>
                              </w:rPr>
                              <w:t>据</w:t>
                            </w:r>
                          </w:p>
                          <w:p w14:paraId="1AF7BC3D">
                            <w:pPr>
                              <w:ind w:firstLine="2205" w:firstLineChars="1050"/>
                            </w:pPr>
                            <w:r>
                              <w:rPr>
                                <w:rFonts w:hint="eastAsia"/>
                              </w:rPr>
                              <w:t>信</w:t>
                            </w:r>
                          </w:p>
                          <w:p w14:paraId="0D8EFF04">
                            <w:pPr>
                              <w:ind w:firstLine="2205" w:firstLineChars="1050"/>
                            </w:pPr>
                            <w:r>
                              <w:rPr>
                                <w:rFonts w:hint="eastAsia"/>
                              </w:rPr>
                              <w:t>号                                     数</w:t>
                            </w:r>
                          </w:p>
                          <w:p w14:paraId="5240589A">
                            <w:pPr>
                              <w:ind w:left="6300" w:leftChars="1200" w:hanging="3780" w:hangingChars="1800"/>
                            </w:pPr>
                            <w:r>
                              <w:rPr>
                                <w:rFonts w:hint="eastAsia"/>
                              </w:rPr>
                              <w:t xml:space="preserve">                                    据交互           </w:t>
                            </w:r>
                          </w:p>
                          <w:p w14:paraId="3006B25E">
                            <w:pPr>
                              <w:ind w:firstLine="3150" w:firstLineChars="1500"/>
                            </w:pPr>
                            <w:r>
                              <w:rPr>
                                <w:rFonts w:hint="eastAsia"/>
                              </w:rPr>
                              <w:t>控</w:t>
                            </w:r>
                          </w:p>
                          <w:p w14:paraId="54ACAB3A">
                            <w:pPr>
                              <w:ind w:firstLine="3150" w:firstLineChars="1500"/>
                            </w:pPr>
                            <w:r>
                              <w:rPr>
                                <w:rFonts w:hint="eastAsia"/>
                              </w:rPr>
                              <w:t>制</w:t>
                            </w:r>
                          </w:p>
                          <w:p w14:paraId="20178E16">
                            <w:pPr>
                              <w:ind w:firstLine="3150" w:firstLineChars="1500"/>
                            </w:pPr>
                            <w:r>
                              <w:rPr>
                                <w:rFonts w:hint="eastAsia"/>
                              </w:rPr>
                              <w:t>信</w:t>
                            </w:r>
                          </w:p>
                          <w:p w14:paraId="04FA3FC3">
                            <w:pPr>
                              <w:ind w:firstLine="3150" w:firstLineChars="1500"/>
                            </w:pPr>
                            <w:r>
                              <w:rPr>
                                <w:rFonts w:hint="eastAsia"/>
                              </w:rPr>
                              <w:t>号</w:t>
                            </w:r>
                          </w:p>
                        </w:txbxContent>
                      </wps:txbx>
                      <wps:bodyPr upright="1"/>
                    </wps:wsp>
                  </a:graphicData>
                </a:graphic>
              </wp:anchor>
            </w:drawing>
          </mc:Choice>
          <mc:Fallback>
            <w:pict>
              <v:shape id="文本框 43" o:spid="_x0000_s1026" o:spt="202" type="#_x0000_t202" style="position:absolute;left:0pt;margin-top:0pt;height:528.65pt;width:343.25pt;mso-position-horizontal:center;z-index:251661312;mso-width-relative:page;mso-height-relative:page;" fillcolor="#FFFFFF" filled="t" stroked="t" coordsize="21600,21600" o:gfxdata="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FKSrrWAAAABgEAAA8AAAAAAAAAAQAgAAAA&#10;IgAAAGRycy9kb3ducmV2LnhtbFBLAQIUABQAAAAIAIdO4kA7TCx/DQIAADgEAAAOAAAAAAAAAAEA&#10;IAAAACUBAABkcnMvZTJvRG9jLnhtbFBLBQYAAAAABgAGAFkBAACkBQAAAAA=&#10;">
                <v:fill on="t" focussize="0,0"/>
                <v:stroke color="#000000" joinstyle="miter"/>
                <v:imagedata o:title=""/>
                <o:lock v:ext="edit" aspectratio="f"/>
                <v:textbox>
                  <w:txbxContent>
                    <w:p w14:paraId="6062DE69">
                      <w:pPr>
                        <w:ind w:firstLine="2520" w:firstLineChars="1200"/>
                      </w:pPr>
                      <w:r>
                        <w:rPr>
                          <w:rFonts w:hint="eastAsia"/>
                        </w:rPr>
                        <w:t>电动汽车充电桩</w:t>
                      </w:r>
                    </w:p>
                    <w:p w14:paraId="6FACA800">
                      <w:pPr>
                        <w:ind w:firstLine="2520" w:firstLineChars="1200"/>
                      </w:pPr>
                    </w:p>
                    <w:p w14:paraId="5E89C01B">
                      <w:pPr>
                        <w:ind w:firstLine="2520" w:firstLineChars="1200"/>
                      </w:pPr>
                    </w:p>
                    <w:p w14:paraId="2D8F2246">
                      <w:pPr>
                        <w:ind w:firstLine="2520" w:firstLineChars="1200"/>
                      </w:pPr>
                    </w:p>
                    <w:p w14:paraId="47C48093">
                      <w:pPr>
                        <w:ind w:firstLine="2520" w:firstLineChars="1200"/>
                      </w:pPr>
                    </w:p>
                    <w:p w14:paraId="31E90952">
                      <w:pPr>
                        <w:ind w:firstLine="2520" w:firstLineChars="1200"/>
                      </w:pPr>
                    </w:p>
                    <w:p w14:paraId="0C29645A">
                      <w:pPr>
                        <w:ind w:firstLine="2520" w:firstLineChars="1200"/>
                      </w:pPr>
                    </w:p>
                    <w:p w14:paraId="17137AA8">
                      <w:pPr>
                        <w:ind w:firstLine="2520" w:firstLineChars="1200"/>
                      </w:pPr>
                    </w:p>
                    <w:p w14:paraId="22E16CCF">
                      <w:pPr>
                        <w:ind w:firstLine="2520" w:firstLineChars="1200"/>
                      </w:pPr>
                    </w:p>
                    <w:p w14:paraId="3B99003D">
                      <w:pPr>
                        <w:ind w:firstLine="2520" w:firstLineChars="1200"/>
                      </w:pPr>
                    </w:p>
                    <w:p w14:paraId="569F7259">
                      <w:pPr>
                        <w:ind w:firstLine="2520" w:firstLineChars="1200"/>
                      </w:pPr>
                    </w:p>
                    <w:p w14:paraId="4054B690">
                      <w:pPr>
                        <w:ind w:firstLine="2100" w:firstLineChars="1000"/>
                      </w:pPr>
                    </w:p>
                    <w:p w14:paraId="464C2F7F">
                      <w:pPr>
                        <w:ind w:firstLine="2205" w:firstLineChars="1050"/>
                      </w:pPr>
                      <w:r>
                        <w:rPr>
                          <w:rFonts w:hint="eastAsia"/>
                        </w:rPr>
                        <w:t>数</w:t>
                      </w:r>
                    </w:p>
                    <w:p w14:paraId="0415203D">
                      <w:pPr>
                        <w:ind w:firstLine="2205" w:firstLineChars="1050"/>
                      </w:pPr>
                      <w:r>
                        <w:rPr>
                          <w:rFonts w:hint="eastAsia"/>
                        </w:rPr>
                        <w:t>据</w:t>
                      </w:r>
                    </w:p>
                    <w:p w14:paraId="1AF7BC3D">
                      <w:pPr>
                        <w:ind w:firstLine="2205" w:firstLineChars="1050"/>
                      </w:pPr>
                      <w:r>
                        <w:rPr>
                          <w:rFonts w:hint="eastAsia"/>
                        </w:rPr>
                        <w:t>信</w:t>
                      </w:r>
                    </w:p>
                    <w:p w14:paraId="0D8EFF04">
                      <w:pPr>
                        <w:ind w:firstLine="2205" w:firstLineChars="1050"/>
                      </w:pPr>
                      <w:r>
                        <w:rPr>
                          <w:rFonts w:hint="eastAsia"/>
                        </w:rPr>
                        <w:t>号                                     数</w:t>
                      </w:r>
                    </w:p>
                    <w:p w14:paraId="5240589A">
                      <w:pPr>
                        <w:ind w:left="6300" w:leftChars="1200" w:hanging="3780" w:hangingChars="1800"/>
                      </w:pPr>
                      <w:r>
                        <w:rPr>
                          <w:rFonts w:hint="eastAsia"/>
                        </w:rPr>
                        <w:t xml:space="preserve">                                    据交互           </w:t>
                      </w:r>
                    </w:p>
                    <w:p w14:paraId="3006B25E">
                      <w:pPr>
                        <w:ind w:firstLine="3150" w:firstLineChars="1500"/>
                      </w:pPr>
                      <w:r>
                        <w:rPr>
                          <w:rFonts w:hint="eastAsia"/>
                        </w:rPr>
                        <w:t>控</w:t>
                      </w:r>
                    </w:p>
                    <w:p w14:paraId="54ACAB3A">
                      <w:pPr>
                        <w:ind w:firstLine="3150" w:firstLineChars="1500"/>
                      </w:pPr>
                      <w:r>
                        <w:rPr>
                          <w:rFonts w:hint="eastAsia"/>
                        </w:rPr>
                        <w:t>制</w:t>
                      </w:r>
                    </w:p>
                    <w:p w14:paraId="20178E16">
                      <w:pPr>
                        <w:ind w:firstLine="3150" w:firstLineChars="1500"/>
                      </w:pPr>
                      <w:r>
                        <w:rPr>
                          <w:rFonts w:hint="eastAsia"/>
                        </w:rPr>
                        <w:t>信</w:t>
                      </w:r>
                    </w:p>
                    <w:p w14:paraId="04FA3FC3">
                      <w:pPr>
                        <w:ind w:firstLine="3150" w:firstLineChars="1500"/>
                      </w:pPr>
                      <w:r>
                        <w:rPr>
                          <w:rFonts w:hint="eastAsia"/>
                        </w:rPr>
                        <w:t>号</w:t>
                      </w:r>
                    </w:p>
                  </w:txbxContent>
                </v:textbox>
              </v:shape>
            </w:pict>
          </mc:Fallback>
        </mc:AlternateContent>
      </w:r>
    </w:p>
    <w:p w14:paraId="612C2F38">
      <w:pPr>
        <w:pStyle w:val="59"/>
        <w:ind w:firstLine="420"/>
      </w:pPr>
    </w:p>
    <w:p w14:paraId="329AF00C">
      <w:pPr>
        <w:pStyle w:val="59"/>
        <w:ind w:firstLine="420"/>
      </w:pPr>
    </w:p>
    <w:p w14:paraId="425AAB03">
      <w:pPr>
        <w:pStyle w:val="59"/>
        <w:ind w:firstLine="420"/>
      </w:pPr>
      <w:r>
        <mc:AlternateContent>
          <mc:Choice Requires="wps">
            <w:drawing>
              <wp:anchor distT="0" distB="0" distL="114300" distR="114300" simplePos="0" relativeHeight="251668480" behindDoc="0" locked="0" layoutInCell="1" allowOverlap="1">
                <wp:simplePos x="0" y="0"/>
                <wp:positionH relativeFrom="column">
                  <wp:posOffset>3328035</wp:posOffset>
                </wp:positionH>
                <wp:positionV relativeFrom="paragraph">
                  <wp:posOffset>62865</wp:posOffset>
                </wp:positionV>
                <wp:extent cx="1114425" cy="1031875"/>
                <wp:effectExtent l="4445" t="4445" r="11430" b="5080"/>
                <wp:wrapNone/>
                <wp:docPr id="11" name="文本框 54"/>
                <wp:cNvGraphicFramePr/>
                <a:graphic xmlns:a="http://schemas.openxmlformats.org/drawingml/2006/main">
                  <a:graphicData uri="http://schemas.microsoft.com/office/word/2010/wordprocessingShape">
                    <wps:wsp>
                      <wps:cNvSpPr txBox="1"/>
                      <wps:spPr>
                        <a:xfrm>
                          <a:off x="0" y="0"/>
                          <a:ext cx="1114425" cy="1031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FEBF39">
                            <w:r>
                              <w:rPr>
                                <w:rFonts w:hint="eastAsia"/>
                              </w:rPr>
                              <w:t xml:space="preserve">                    </w:t>
                            </w:r>
                          </w:p>
                          <w:p w14:paraId="1260C101">
                            <w:pPr>
                              <w:pStyle w:val="2"/>
                              <w:ind w:firstLine="105" w:firstLineChars="50"/>
                            </w:pPr>
                            <w:r>
                              <w:rPr>
                                <w:rFonts w:hint="eastAsia"/>
                              </w:rPr>
                              <w:t>在线检定模块</w:t>
                            </w:r>
                          </w:p>
                        </w:txbxContent>
                      </wps:txbx>
                      <wps:bodyPr upright="1"/>
                    </wps:wsp>
                  </a:graphicData>
                </a:graphic>
              </wp:anchor>
            </w:drawing>
          </mc:Choice>
          <mc:Fallback>
            <w:pict>
              <v:shape id="文本框 54" o:spid="_x0000_s1026" o:spt="202" type="#_x0000_t202" style="position:absolute;left:0pt;margin-left:262.05pt;margin-top:4.95pt;height:81.25pt;width:87.75pt;z-index:251668480;mso-width-relative:page;mso-height-relative:page;" fillcolor="#FFFFFF" filled="t" stroked="t" coordsize="21600,21600" o:gfxdata="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KgMwvYAAAACQEAAA8AAAAAAAAAAQAgAAAA&#10;IgAAAGRycy9kb3ducmV2LnhtbFBLAQIUABQAAAAIAIdO4kBBV5sTCwIAADkEAAAOAAAAAAAAAAEA&#10;IAAAACcBAABkcnMvZTJvRG9jLnhtbFBLBQYAAAAABgAGAFkBAACkBQAAAAA=&#10;">
                <v:fill on="t" focussize="0,0"/>
                <v:stroke color="#000000" joinstyle="miter"/>
                <v:imagedata o:title=""/>
                <o:lock v:ext="edit" aspectratio="f"/>
                <v:textbox>
                  <w:txbxContent>
                    <w:p w14:paraId="14FEBF39">
                      <w:r>
                        <w:rPr>
                          <w:rFonts w:hint="eastAsia"/>
                        </w:rPr>
                        <w:t xml:space="preserve">                    </w:t>
                      </w:r>
                    </w:p>
                    <w:p w14:paraId="1260C101">
                      <w:pPr>
                        <w:pStyle w:val="2"/>
                        <w:ind w:firstLine="105" w:firstLineChars="50"/>
                      </w:pPr>
                      <w:r>
                        <w:rPr>
                          <w:rFonts w:hint="eastAsia"/>
                        </w:rPr>
                        <w:t>在线检定模块</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1322705</wp:posOffset>
                </wp:positionH>
                <wp:positionV relativeFrom="paragraph">
                  <wp:posOffset>62865</wp:posOffset>
                </wp:positionV>
                <wp:extent cx="1483995" cy="2363470"/>
                <wp:effectExtent l="4445" t="4445" r="10160" b="6985"/>
                <wp:wrapNone/>
                <wp:docPr id="7" name="文本框 47"/>
                <wp:cNvGraphicFramePr/>
                <a:graphic xmlns:a="http://schemas.openxmlformats.org/drawingml/2006/main">
                  <a:graphicData uri="http://schemas.microsoft.com/office/word/2010/wordprocessingShape">
                    <wps:wsp>
                      <wps:cNvSpPr txBox="1"/>
                      <wps:spPr>
                        <a:xfrm>
                          <a:off x="0" y="0"/>
                          <a:ext cx="1483995" cy="2363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77F95BA">
                            <w:pPr>
                              <w:ind w:firstLine="525" w:firstLineChars="250"/>
                            </w:pPr>
                            <w:r>
                              <w:rPr>
                                <w:rFonts w:hint="eastAsia"/>
                              </w:rPr>
                              <w:t>计量模块</w:t>
                            </w:r>
                          </w:p>
                        </w:txbxContent>
                      </wps:txbx>
                      <wps:bodyPr upright="1"/>
                    </wps:wsp>
                  </a:graphicData>
                </a:graphic>
              </wp:anchor>
            </w:drawing>
          </mc:Choice>
          <mc:Fallback>
            <w:pict>
              <v:shape id="文本框 47" o:spid="_x0000_s1026" o:spt="202" type="#_x0000_t202" style="position:absolute;left:0pt;margin-left:104.15pt;margin-top:4.95pt;height:186.1pt;width:116.85pt;z-index:251664384;mso-width-relative:page;mso-height-relative:page;" fillcolor="#FFFFFF" filled="t" stroked="t" coordsize="21600,21600" o:gfxdata="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eA+INgAAAAJAQAADwAAAAAAAAAB&#10;ACAAAAAiAAAAZHJzL2Rvd25yZXYueG1sUEsBAhQAFAAAAAgAh07iQE/sTiAQAgAAOAQAAA4AAAAA&#10;AAAAAQAgAAAAJwEAAGRycy9lMm9Eb2MueG1sUEsFBgAAAAAGAAYAWQEAAKkFAAAAAA==&#10;">
                <v:fill on="t" focussize="0,0"/>
                <v:stroke color="#000000" joinstyle="miter"/>
                <v:imagedata o:title=""/>
                <o:lock v:ext="edit" aspectratio="f"/>
                <v:textbox>
                  <w:txbxContent>
                    <w:p w14:paraId="177F95BA">
                      <w:pPr>
                        <w:ind w:firstLine="525" w:firstLineChars="250"/>
                      </w:pPr>
                      <w:r>
                        <w:rPr>
                          <w:rFonts w:hint="eastAsia"/>
                        </w:rPr>
                        <w:t>计量模块</w:t>
                      </w:r>
                    </w:p>
                  </w:txbxContent>
                </v:textbox>
              </v:shape>
            </w:pict>
          </mc:Fallback>
        </mc:AlternateContent>
      </w:r>
    </w:p>
    <w:p w14:paraId="0E0B2BD4">
      <w:pPr>
        <w:pStyle w:val="59"/>
        <w:ind w:firstLine="420"/>
      </w:pPr>
      <w:r>
        <w:rPr>
          <w:rFonts w:hint="eastAsia"/>
        </w:rPr>
        <w:t xml:space="preserve">                                                                           电源输出</w:t>
      </w:r>
    </w:p>
    <w:p w14:paraId="4B23E53A">
      <w:pPr>
        <w:pStyle w:val="59"/>
        <w:ind w:firstLine="420"/>
      </w:pPr>
      <w:r>
        <mc:AlternateContent>
          <mc:Choice Requires="wps">
            <w:drawing>
              <wp:anchor distT="0" distB="0" distL="114300" distR="114300" simplePos="0" relativeHeight="251670528" behindDoc="0" locked="0" layoutInCell="1" allowOverlap="1">
                <wp:simplePos x="0" y="0"/>
                <wp:positionH relativeFrom="column">
                  <wp:posOffset>4442460</wp:posOffset>
                </wp:positionH>
                <wp:positionV relativeFrom="paragraph">
                  <wp:posOffset>172085</wp:posOffset>
                </wp:positionV>
                <wp:extent cx="1800225" cy="90805"/>
                <wp:effectExtent l="4445" t="5080" r="49530" b="5715"/>
                <wp:wrapNone/>
                <wp:docPr id="13" name="自选图形 56"/>
                <wp:cNvGraphicFramePr/>
                <a:graphic xmlns:a="http://schemas.openxmlformats.org/drawingml/2006/main">
                  <a:graphicData uri="http://schemas.microsoft.com/office/word/2010/wordprocessingShape">
                    <wps:wsp>
                      <wps:cNvSpPr/>
                      <wps:spPr>
                        <a:xfrm>
                          <a:off x="0" y="0"/>
                          <a:ext cx="1800225" cy="90805"/>
                        </a:xfrm>
                        <a:prstGeom prst="rightArrow">
                          <a:avLst>
                            <a:gd name="adj1" fmla="val 50000"/>
                            <a:gd name="adj2" fmla="val 495629"/>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6" o:spid="_x0000_s1026" o:spt="13" type="#_x0000_t13" style="position:absolute;left:0pt;margin-left:349.8pt;margin-top:13.55pt;height:7.15pt;width:141.75pt;z-index:251670528;mso-width-relative:page;mso-height-relative:page;" fillcolor="#FF0000" filled="t" stroked="t" coordsize="21600,21600" o:gfxdata="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IwbBITWAAAACQEAAA8AAAAAAAAAAQAgAAAAIgAAAGRycy9kb3ducmV2&#10;LnhtbFBLAQIUABQAAAAIAIdO4kA/ZX1qNwIAAIsEAAAOAAAAAAAAAAEAIAAAACUBAABkcnMvZTJv&#10;RG9jLnhtbFBLBQYAAAAABgAGAFkBAADOBQAAAAA=&#10;" adj="16201,5400">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2806700</wp:posOffset>
                </wp:positionH>
                <wp:positionV relativeFrom="paragraph">
                  <wp:posOffset>172085</wp:posOffset>
                </wp:positionV>
                <wp:extent cx="521335" cy="90805"/>
                <wp:effectExtent l="4445" t="6985" r="20320" b="16510"/>
                <wp:wrapNone/>
                <wp:docPr id="12" name="自选图形 55"/>
                <wp:cNvGraphicFramePr/>
                <a:graphic xmlns:a="http://schemas.openxmlformats.org/drawingml/2006/main">
                  <a:graphicData uri="http://schemas.microsoft.com/office/word/2010/wordprocessingShape">
                    <wps:wsp>
                      <wps:cNvSpPr/>
                      <wps:spPr>
                        <a:xfrm>
                          <a:off x="0" y="0"/>
                          <a:ext cx="521335" cy="90805"/>
                        </a:xfrm>
                        <a:prstGeom prst="rightArrow">
                          <a:avLst>
                            <a:gd name="adj1" fmla="val 50000"/>
                            <a:gd name="adj2" fmla="val 143531"/>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5" o:spid="_x0000_s1026" o:spt="13" type="#_x0000_t13" style="position:absolute;left:0pt;margin-left:221pt;margin-top:13.55pt;height:7.15pt;width:41.05pt;z-index:251669504;mso-width-relative:page;mso-height-relative:page;" fillcolor="#FF0000" filled="t" stroked="t" coordsize="21600,21600" o:gfxdata="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IY0P9UAAAAJAQAADwAAAAAAAAABACAAAAAiAAAAZHJzL2Rvd25yZXYu&#10;eG1sUEsBAhQAFAAAAAgAh07iQBtDqq03AgAAigQAAA4AAAAAAAAAAQAgAAAAJAEAAGRycy9lMm9E&#10;b2MueG1sUEsFBgAAAAAGAAYAWQEAAM0FAAAAAA==&#10;" adj="16201,5400">
                <v:fill on="t" focussize="0,0"/>
                <v:stroke color="#000000" joinstyle="miter"/>
                <v:imagedata o:title=""/>
                <o:lock v:ext="edit" aspectratio="f"/>
                <v:textbox style="layout-flow:vertical-ideographic;"/>
              </v:shape>
            </w:pict>
          </mc:Fallback>
        </mc:AlternateContent>
      </w:r>
    </w:p>
    <w:p w14:paraId="720B2E8E">
      <w:pPr>
        <w:pStyle w:val="59"/>
        <w:ind w:firstLine="420"/>
      </w:pPr>
      <w:r>
        <mc:AlternateContent>
          <mc:Choice Requires="wps">
            <w:drawing>
              <wp:anchor distT="0" distB="0" distL="114300" distR="114300" simplePos="0" relativeHeight="251665408" behindDoc="0" locked="0" layoutInCell="1" allowOverlap="1">
                <wp:simplePos x="0" y="0"/>
                <wp:positionH relativeFrom="column">
                  <wp:posOffset>1480185</wp:posOffset>
                </wp:positionH>
                <wp:positionV relativeFrom="paragraph">
                  <wp:posOffset>90170</wp:posOffset>
                </wp:positionV>
                <wp:extent cx="1152525" cy="485775"/>
                <wp:effectExtent l="4445" t="4445" r="11430" b="5080"/>
                <wp:wrapNone/>
                <wp:docPr id="8" name="文本框 48"/>
                <wp:cNvGraphicFramePr/>
                <a:graphic xmlns:a="http://schemas.openxmlformats.org/drawingml/2006/main">
                  <a:graphicData uri="http://schemas.microsoft.com/office/word/2010/wordprocessingShape">
                    <wps:wsp>
                      <wps:cNvSpPr txBox="1"/>
                      <wps:spPr>
                        <a:xfrm>
                          <a:off x="0" y="0"/>
                          <a:ext cx="1152525" cy="4857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8857DC3">
                            <w:pPr>
                              <w:ind w:firstLine="315" w:firstLineChars="150"/>
                            </w:pPr>
                            <w:r>
                              <w:rPr>
                                <w:rFonts w:hint="eastAsia"/>
                              </w:rPr>
                              <w:t>计量单元</w:t>
                            </w:r>
                          </w:p>
                        </w:txbxContent>
                      </wps:txbx>
                      <wps:bodyPr upright="1"/>
                    </wps:wsp>
                  </a:graphicData>
                </a:graphic>
              </wp:anchor>
            </w:drawing>
          </mc:Choice>
          <mc:Fallback>
            <w:pict>
              <v:shape id="文本框 48" o:spid="_x0000_s1026" o:spt="202" type="#_x0000_t202" style="position:absolute;left:0pt;margin-left:116.55pt;margin-top:7.1pt;height:38.25pt;width:90.75pt;z-index:251665408;mso-width-relative:page;mso-height-relative:page;" fillcolor="#FFFFFF" filled="t" stroked="t" coordsize="21600,21600" o:gfxdata="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zen2AAAAAkBAAAPAAAAAAAAAAEAIAAAACIA&#10;AABkcnMvZG93bnJldi54bWxQSwECFAAUAAAACACHTuJAGs+lpAkCAAA3BAAADgAAAAAAAAABACAA&#10;AAAnAQAAZHJzL2Uyb0RvYy54bWxQSwUGAAAAAAYABgBZAQAAogUAAAAA&#10;">
                <v:fill on="t" focussize="0,0"/>
                <v:stroke color="#000000" joinstyle="miter"/>
                <v:imagedata o:title=""/>
                <o:lock v:ext="edit" aspectratio="f"/>
                <v:textbox>
                  <w:txbxContent>
                    <w:p w14:paraId="38857DC3">
                      <w:pPr>
                        <w:ind w:firstLine="315" w:firstLineChars="150"/>
                      </w:pPr>
                      <w:r>
                        <w:rPr>
                          <w:rFonts w:hint="eastAsia"/>
                        </w:rPr>
                        <w:t>计量单元</w:t>
                      </w:r>
                    </w:p>
                  </w:txbxContent>
                </v:textbox>
              </v:shape>
            </w:pict>
          </mc:Fallback>
        </mc:AlternateContent>
      </w:r>
    </w:p>
    <w:p w14:paraId="338F4175">
      <w:pPr>
        <w:pStyle w:val="59"/>
        <w:ind w:firstLine="420"/>
      </w:pPr>
    </w:p>
    <w:p w14:paraId="05214494">
      <w:pPr>
        <w:pStyle w:val="59"/>
        <w:ind w:firstLine="420"/>
      </w:pPr>
    </w:p>
    <w:p w14:paraId="15FD5027">
      <w:pPr>
        <w:pStyle w:val="59"/>
        <w:ind w:firstLine="420"/>
      </w:pPr>
    </w:p>
    <w:p w14:paraId="7502781D">
      <w:pPr>
        <w:pStyle w:val="59"/>
        <w:ind w:firstLine="420"/>
      </w:pPr>
    </w:p>
    <w:p w14:paraId="7A395C03">
      <w:pPr>
        <w:pStyle w:val="59"/>
        <w:ind w:firstLine="420"/>
      </w:pPr>
      <w:r>
        <mc:AlternateContent>
          <mc:Choice Requires="wps">
            <w:drawing>
              <wp:anchor distT="0" distB="0" distL="114300" distR="114300" simplePos="0" relativeHeight="251666432" behindDoc="0" locked="0" layoutInCell="1" allowOverlap="1">
                <wp:simplePos x="0" y="0"/>
                <wp:positionH relativeFrom="column">
                  <wp:posOffset>1480185</wp:posOffset>
                </wp:positionH>
                <wp:positionV relativeFrom="paragraph">
                  <wp:posOffset>120650</wp:posOffset>
                </wp:positionV>
                <wp:extent cx="1200150" cy="523875"/>
                <wp:effectExtent l="4445" t="4445" r="14605" b="5080"/>
                <wp:wrapNone/>
                <wp:docPr id="9" name="文本框 49"/>
                <wp:cNvGraphicFramePr/>
                <a:graphic xmlns:a="http://schemas.openxmlformats.org/drawingml/2006/main">
                  <a:graphicData uri="http://schemas.microsoft.com/office/word/2010/wordprocessingShape">
                    <wps:wsp>
                      <wps:cNvSpPr txBox="1"/>
                      <wps:spPr>
                        <a:xfrm>
                          <a:off x="0" y="0"/>
                          <a:ext cx="1200150" cy="5238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D29FE5">
                            <w:pPr>
                              <w:ind w:firstLine="420" w:firstLineChars="200"/>
                            </w:pPr>
                            <w:r>
                              <w:rPr>
                                <w:rFonts w:hint="eastAsia"/>
                              </w:rPr>
                              <w:t>通信单元</w:t>
                            </w:r>
                          </w:p>
                        </w:txbxContent>
                      </wps:txbx>
                      <wps:bodyPr upright="1"/>
                    </wps:wsp>
                  </a:graphicData>
                </a:graphic>
              </wp:anchor>
            </w:drawing>
          </mc:Choice>
          <mc:Fallback>
            <w:pict>
              <v:shape id="文本框 49" o:spid="_x0000_s1026" o:spt="202" type="#_x0000_t202" style="position:absolute;left:0pt;margin-left:116.55pt;margin-top:9.5pt;height:41.25pt;width:94.5pt;z-index:251666432;mso-width-relative:page;mso-height-relative:page;" fillcolor="#FFFFFF" filled="t" stroked="t" coordsize="21600,21600" o:gfxdata="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YJwmNgAAAAKAQAADwAAAAAAAAABACAAAAAi&#10;AAAAZHJzL2Rvd25yZXYueG1sUEsBAhQAFAAAAAgAh07iQNqbd84KAgAANwQAAA4AAAAAAAAAAQAg&#10;AAAAJwEAAGRycy9lMm9Eb2MueG1sUEsFBgAAAAAGAAYAWQEAAKMFAAAAAA==&#10;">
                <v:fill on="t" focussize="0,0"/>
                <v:stroke color="#000000" joinstyle="miter"/>
                <v:imagedata o:title=""/>
                <o:lock v:ext="edit" aspectratio="f"/>
                <v:textbox>
                  <w:txbxContent>
                    <w:p w14:paraId="29D29FE5">
                      <w:pPr>
                        <w:ind w:firstLine="420" w:firstLineChars="200"/>
                      </w:pPr>
                      <w:r>
                        <w:rPr>
                          <w:rFonts w:hint="eastAsia"/>
                        </w:rPr>
                        <w:t>通信单元</w:t>
                      </w:r>
                    </w:p>
                  </w:txbxContent>
                </v:textbox>
              </v:shape>
            </w:pict>
          </mc:Fallback>
        </mc:AlternateContent>
      </w:r>
    </w:p>
    <w:p w14:paraId="14BA3149">
      <w:pPr>
        <w:pStyle w:val="59"/>
        <w:ind w:firstLine="420"/>
      </w:pPr>
    </w:p>
    <w:p w14:paraId="6446FEA8">
      <w:pPr>
        <w:pStyle w:val="59"/>
        <w:ind w:firstLine="420"/>
      </w:pPr>
    </w:p>
    <w:p w14:paraId="0FBB3712">
      <w:pPr>
        <w:pStyle w:val="59"/>
        <w:ind w:firstLine="420"/>
      </w:pPr>
    </w:p>
    <w:p w14:paraId="2EE2B17F">
      <w:pPr>
        <w:pStyle w:val="59"/>
        <w:ind w:firstLine="420"/>
      </w:pPr>
    </w:p>
    <w:p w14:paraId="7C733AEF">
      <w:pPr>
        <w:pStyle w:val="59"/>
        <w:ind w:firstLine="420"/>
      </w:pPr>
    </w:p>
    <w:p w14:paraId="587CCED0">
      <w:pPr>
        <w:pStyle w:val="59"/>
        <w:ind w:firstLine="420"/>
      </w:pPr>
      <w:r>
        <mc:AlternateContent>
          <mc:Choice Requires="wps">
            <w:drawing>
              <wp:anchor distT="0" distB="0" distL="114300" distR="114300" simplePos="0" relativeHeight="251673600" behindDoc="0" locked="0" layoutInCell="1" allowOverlap="1">
                <wp:simplePos x="0" y="0"/>
                <wp:positionH relativeFrom="column">
                  <wp:posOffset>2589530</wp:posOffset>
                </wp:positionH>
                <wp:positionV relativeFrom="paragraph">
                  <wp:posOffset>5080</wp:posOffset>
                </wp:positionV>
                <wp:extent cx="90805" cy="1316355"/>
                <wp:effectExtent l="5715" t="27940" r="17780" b="40005"/>
                <wp:wrapNone/>
                <wp:docPr id="16" name="自选图形 59"/>
                <wp:cNvGraphicFramePr/>
                <a:graphic xmlns:a="http://schemas.openxmlformats.org/drawingml/2006/main">
                  <a:graphicData uri="http://schemas.microsoft.com/office/word/2010/wordprocessingShape">
                    <wps:wsp>
                      <wps:cNvSpPr/>
                      <wps:spPr>
                        <a:xfrm>
                          <a:off x="0" y="0"/>
                          <a:ext cx="90805" cy="1316355"/>
                        </a:xfrm>
                        <a:prstGeom prst="upDownArrow">
                          <a:avLst>
                            <a:gd name="adj1" fmla="val 50000"/>
                            <a:gd name="adj2" fmla="val 289930"/>
                          </a:avLst>
                        </a:prstGeom>
                        <a:solidFill>
                          <a:srgbClr val="00B0F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9" o:spid="_x0000_s1026" o:spt="70" type="#_x0000_t70" style="position:absolute;left:0pt;margin-left:203.9pt;margin-top:0.4pt;height:103.65pt;width:7.15pt;z-index:251673600;mso-width-relative:page;mso-height-relative:page;" fillcolor="#00B0F0" filled="t" stroked="t" coordsize="21600,21600" o:gfxdata="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k/zBRtcAAAAIAQAADwAAAAAAAAABACAAAAAiAAAAZHJzL2Rv&#10;d25yZXYueG1sUEsBAhQAFAAAAAgAh07iQD7CTRg7AgAAjAQAAA4AAAAAAAAAAQAgAAAAJgEAAGRy&#10;cy9lMm9Eb2MueG1sUEsFBgAAAAAGAAYAWQEAANMFAAAAAA==&#10;" adj="5400,4319">
                <v:fill on="t" focussize="0,0"/>
                <v:stroke color="#000000" joinstyle="miter"/>
                <v:imagedata o:title=""/>
                <o:lock v:ext="edit" aspectratio="f"/>
                <v:textbox style="layout-flow:vertical-ideographic;"/>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1623060</wp:posOffset>
                </wp:positionH>
                <wp:positionV relativeFrom="paragraph">
                  <wp:posOffset>5080</wp:posOffset>
                </wp:positionV>
                <wp:extent cx="90805" cy="3040380"/>
                <wp:effectExtent l="5080" t="38100" r="5715" b="7620"/>
                <wp:wrapNone/>
                <wp:docPr id="10" name="自选图形 50"/>
                <wp:cNvGraphicFramePr/>
                <a:graphic xmlns:a="http://schemas.openxmlformats.org/drawingml/2006/main">
                  <a:graphicData uri="http://schemas.microsoft.com/office/word/2010/wordprocessingShape">
                    <wps:wsp>
                      <wps:cNvSpPr/>
                      <wps:spPr>
                        <a:xfrm>
                          <a:off x="0" y="0"/>
                          <a:ext cx="90805" cy="3040380"/>
                        </a:xfrm>
                        <a:prstGeom prst="upArrow">
                          <a:avLst>
                            <a:gd name="adj1" fmla="val 50000"/>
                            <a:gd name="adj2" fmla="val 837062"/>
                          </a:avLst>
                        </a:prstGeom>
                        <a:solidFill>
                          <a:srgbClr val="FF000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0" o:spid="_x0000_s1026" o:spt="68" type="#_x0000_t68" style="position:absolute;left:0pt;margin-left:127.8pt;margin-top:0.4pt;height:239.4pt;width:7.15pt;z-index:251667456;mso-width-relative:page;mso-height-relative:page;" fillcolor="#FF0000" filled="t" stroked="t" coordsize="21600,21600" o:gfxdata="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qQvo32QAAAAgBAAAPAAAAAAAAAAEAIAAAACIAAABkcnMvZG93bnJl&#10;di54bWxQSwECFAAUAAAACACHTuJASIo9QzUCAACIBAAADgAAAAAAAAABACAAAAAoAQAAZHJzL2Uy&#10;b0RvYy54bWxQSwUGAAAAAAYABgBZAQAAzwUAAAAA&#10;" adj="5399,5400">
                <v:fill on="t" focussize="0,0"/>
                <v:stroke color="#000000" joinstyle="miter"/>
                <v:imagedata o:title=""/>
                <o:lock v:ext="edit" aspectratio="f"/>
                <v:textbox style="layout-flow:vertical-ideographic;"/>
              </v:shape>
            </w:pict>
          </mc:Fallback>
        </mc:AlternateContent>
      </w:r>
    </w:p>
    <w:p w14:paraId="29563206">
      <w:pPr>
        <w:pStyle w:val="59"/>
        <w:ind w:firstLine="420"/>
      </w:pPr>
    </w:p>
    <w:p w14:paraId="5A00B262">
      <w:pPr>
        <w:pStyle w:val="59"/>
        <w:ind w:firstLine="420"/>
      </w:pPr>
    </w:p>
    <w:p w14:paraId="180068E2">
      <w:pPr>
        <w:pStyle w:val="59"/>
        <w:ind w:firstLine="420"/>
      </w:pPr>
    </w:p>
    <w:p w14:paraId="017D3804">
      <w:pPr>
        <w:pStyle w:val="59"/>
        <w:ind w:firstLine="420"/>
      </w:pPr>
    </w:p>
    <w:p w14:paraId="00F61B24">
      <w:pPr>
        <w:pStyle w:val="59"/>
        <w:ind w:firstLine="420"/>
      </w:pPr>
    </w:p>
    <w:p w14:paraId="6447234C">
      <w:pPr>
        <w:pStyle w:val="59"/>
        <w:ind w:firstLine="420"/>
      </w:pPr>
    </w:p>
    <w:p w14:paraId="098B5271">
      <w:pPr>
        <w:pStyle w:val="59"/>
        <w:ind w:firstLine="420"/>
      </w:pPr>
      <w:r>
        <mc:AlternateContent>
          <mc:Choice Requires="wps">
            <w:drawing>
              <wp:anchor distT="0" distB="0" distL="114300" distR="114300" simplePos="0" relativeHeight="251671552" behindDoc="0" locked="0" layoutInCell="1" allowOverlap="1">
                <wp:simplePos x="0" y="0"/>
                <wp:positionH relativeFrom="column">
                  <wp:posOffset>2261235</wp:posOffset>
                </wp:positionH>
                <wp:positionV relativeFrom="paragraph">
                  <wp:posOffset>110490</wp:posOffset>
                </wp:positionV>
                <wp:extent cx="2028825" cy="504825"/>
                <wp:effectExtent l="4445" t="4445" r="11430" b="11430"/>
                <wp:wrapNone/>
                <wp:docPr id="14" name="文本框 57"/>
                <wp:cNvGraphicFramePr/>
                <a:graphic xmlns:a="http://schemas.openxmlformats.org/drawingml/2006/main">
                  <a:graphicData uri="http://schemas.microsoft.com/office/word/2010/wordprocessingShape">
                    <wps:wsp>
                      <wps:cNvSpPr txBox="1"/>
                      <wps:spPr>
                        <a:xfrm>
                          <a:off x="0" y="0"/>
                          <a:ext cx="2028825"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A634F83">
                            <w:pPr>
                              <w:pStyle w:val="2"/>
                              <w:ind w:firstLine="960" w:firstLineChars="400"/>
                              <w:rPr>
                                <w:sz w:val="24"/>
                                <w:szCs w:val="24"/>
                              </w:rPr>
                            </w:pPr>
                            <w:r>
                              <w:rPr>
                                <w:rFonts w:hint="eastAsia"/>
                                <w:sz w:val="24"/>
                                <w:szCs w:val="24"/>
                              </w:rPr>
                              <w:t>监测模块</w:t>
                            </w:r>
                          </w:p>
                        </w:txbxContent>
                      </wps:txbx>
                      <wps:bodyPr upright="1"/>
                    </wps:wsp>
                  </a:graphicData>
                </a:graphic>
              </wp:anchor>
            </w:drawing>
          </mc:Choice>
          <mc:Fallback>
            <w:pict>
              <v:shape id="文本框 57" o:spid="_x0000_s1026" o:spt="202" type="#_x0000_t202" style="position:absolute;left:0pt;margin-left:178.05pt;margin-top:8.7pt;height:39.75pt;width:159.75pt;z-index:251671552;mso-width-relative:page;mso-height-relative:page;" fillcolor="#FFFFFF" filled="t" stroked="t" coordsize="21600,21600" o:gfxdata="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IA9PtkAAAAJAQAADwAAAAAAAAABACAAAAAi&#10;AAAAZHJzL2Rvd25yZXYueG1sUEsBAhQAFAAAAAgAh07iQJ4OagQJAgAAOAQAAA4AAAAAAAAAAQAg&#10;AAAAKAEAAGRycy9lMm9Eb2MueG1sUEsFBgAAAAAGAAYAWQEAAKMFAAAAAA==&#10;">
                <v:fill on="t" focussize="0,0"/>
                <v:stroke color="#000000" joinstyle="miter"/>
                <v:imagedata o:title=""/>
                <o:lock v:ext="edit" aspectratio="f"/>
                <v:textbox>
                  <w:txbxContent>
                    <w:p w14:paraId="0A634F83">
                      <w:pPr>
                        <w:pStyle w:val="2"/>
                        <w:ind w:firstLine="960" w:firstLineChars="400"/>
                        <w:rPr>
                          <w:sz w:val="24"/>
                          <w:szCs w:val="24"/>
                        </w:rPr>
                      </w:pPr>
                      <w:r>
                        <w:rPr>
                          <w:rFonts w:hint="eastAsia"/>
                          <w:sz w:val="24"/>
                          <w:szCs w:val="24"/>
                        </w:rPr>
                        <w:t>监测模块</w:t>
                      </w:r>
                    </w:p>
                  </w:txbxContent>
                </v:textbox>
              </v:shape>
            </w:pict>
          </mc:Fallback>
        </mc:AlternateContent>
      </w:r>
    </w:p>
    <w:p w14:paraId="20E70FBB">
      <w:pPr>
        <w:pStyle w:val="59"/>
        <w:ind w:firstLine="420"/>
      </w:pPr>
      <w:r>
        <mc:AlternateContent>
          <mc:Choice Requires="wps">
            <w:drawing>
              <wp:anchor distT="0" distB="0" distL="114300" distR="114300" simplePos="0" relativeHeight="251674624" behindDoc="0" locked="0" layoutInCell="1" allowOverlap="1">
                <wp:simplePos x="0" y="0"/>
                <wp:positionH relativeFrom="column">
                  <wp:posOffset>4290060</wp:posOffset>
                </wp:positionH>
                <wp:positionV relativeFrom="paragraph">
                  <wp:posOffset>46990</wp:posOffset>
                </wp:positionV>
                <wp:extent cx="1876425" cy="90805"/>
                <wp:effectExtent l="38100" t="5080" r="41275" b="5715"/>
                <wp:wrapNone/>
                <wp:docPr id="17" name="自选图形 61"/>
                <wp:cNvGraphicFramePr/>
                <a:graphic xmlns:a="http://schemas.openxmlformats.org/drawingml/2006/main">
                  <a:graphicData uri="http://schemas.microsoft.com/office/word/2010/wordprocessingShape">
                    <wps:wsp>
                      <wps:cNvSpPr/>
                      <wps:spPr>
                        <a:xfrm>
                          <a:off x="0" y="0"/>
                          <a:ext cx="1876425" cy="90805"/>
                        </a:xfrm>
                        <a:prstGeom prst="leftRightArrow">
                          <a:avLst>
                            <a:gd name="adj1" fmla="val 50000"/>
                            <a:gd name="adj2" fmla="val 413286"/>
                          </a:avLst>
                        </a:prstGeom>
                        <a:solidFill>
                          <a:srgbClr val="00B0F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61" o:spid="_x0000_s1026" o:spt="69" type="#_x0000_t69" style="position:absolute;left:0pt;margin-left:337.8pt;margin-top:3.7pt;height:7.15pt;width:147.75pt;z-index:251674624;mso-width-relative:page;mso-height-relative:page;" fillcolor="#00B0F0" filled="t" stroked="t" coordsize="21600,21600" o:gfxdata="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xl3FV2AAAAAgBAAAPAAAAAAAAAAEAIAAAACIAAABkcnMv&#10;ZG93bnJldi54bWxQSwECFAAUAAAACACHTuJAFHKaTjwCAACPBAAADgAAAAAAAAABACAAAAAnAQAA&#10;ZHJzL2Uyb0RvYy54bWxQSwUGAAAAAAYABgBZAQAA1QUAAAAA&#10;" adj="4319,5400">
                <v:fill on="t" focussize="0,0"/>
                <v:stroke color="#000000" joinstyle="miter"/>
                <v:imagedata o:title=""/>
                <o:lock v:ext="edit" aspectratio="f"/>
                <v:textbox style="layout-flow:vertical-ideographic;"/>
              </v:shape>
            </w:pict>
          </mc:Fallback>
        </mc:AlternateContent>
      </w:r>
    </w:p>
    <w:p w14:paraId="1562A08A">
      <w:pPr>
        <w:pStyle w:val="59"/>
        <w:ind w:firstLine="420"/>
      </w:pPr>
    </w:p>
    <w:p w14:paraId="0438228A">
      <w:pPr>
        <w:pStyle w:val="59"/>
        <w:ind w:firstLine="420"/>
      </w:pPr>
      <w:r>
        <mc:AlternateContent>
          <mc:Choice Requires="wps">
            <w:drawing>
              <wp:anchor distT="0" distB="0" distL="114300" distR="114300" simplePos="0" relativeHeight="251672576" behindDoc="0" locked="0" layoutInCell="1" allowOverlap="1">
                <wp:simplePos x="0" y="0"/>
                <wp:positionH relativeFrom="column">
                  <wp:posOffset>3180080</wp:posOffset>
                </wp:positionH>
                <wp:positionV relativeFrom="paragraph">
                  <wp:posOffset>96520</wp:posOffset>
                </wp:positionV>
                <wp:extent cx="90805" cy="1219200"/>
                <wp:effectExtent l="5715" t="26035" r="17780" b="37465"/>
                <wp:wrapNone/>
                <wp:docPr id="15" name="自选图形 58"/>
                <wp:cNvGraphicFramePr/>
                <a:graphic xmlns:a="http://schemas.openxmlformats.org/drawingml/2006/main">
                  <a:graphicData uri="http://schemas.microsoft.com/office/word/2010/wordprocessingShape">
                    <wps:wsp>
                      <wps:cNvSpPr/>
                      <wps:spPr>
                        <a:xfrm>
                          <a:off x="0" y="0"/>
                          <a:ext cx="90805" cy="1219200"/>
                        </a:xfrm>
                        <a:prstGeom prst="upDownArrow">
                          <a:avLst>
                            <a:gd name="adj1" fmla="val 50000"/>
                            <a:gd name="adj2" fmla="val 268531"/>
                          </a:avLst>
                        </a:prstGeom>
                        <a:solidFill>
                          <a:srgbClr val="00B0F0"/>
                        </a:solidFill>
                        <a:ln w="9525" cap="flat" cmpd="sng">
                          <a:solidFill>
                            <a:srgbClr val="000000"/>
                          </a:solidFill>
                          <a:prstDash val="solid"/>
                          <a:miter/>
                          <a:headEnd type="none" w="med" len="med"/>
                          <a:tailEnd type="none" w="med" len="med"/>
                        </a:ln>
                      </wps:spPr>
                      <wps:bodyPr vert="eaVert" upright="1"/>
                    </wps:wsp>
                  </a:graphicData>
                </a:graphic>
              </wp:anchor>
            </w:drawing>
          </mc:Choice>
          <mc:Fallback>
            <w:pict>
              <v:shape id="自选图形 58" o:spid="_x0000_s1026" o:spt="70" type="#_x0000_t70" style="position:absolute;left:0pt;margin-left:250.4pt;margin-top:7.6pt;height:96pt;width:7.15pt;z-index:251672576;mso-width-relative:page;mso-height-relative:page;" fillcolor="#00B0F0" filled="t" stroked="t" coordsize="21600,21600" o:gfxdata="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8EU71gAAAAoBAAAPAAAAAAAAAAEAIAAAACIAAABkcnMvZG93bnJl&#10;di54bWxQSwECFAAUAAAACACHTuJAafuUhTgCAACMBAAADgAAAAAAAAABACAAAAAlAQAAZHJzL2Uy&#10;b0RvYy54bWxQSwUGAAAAAAYABgBZAQAAzwUAAAAA&#10;" adj="5400,4319">
                <v:fill on="t" focussize="0,0"/>
                <v:stroke color="#000000" joinstyle="miter"/>
                <v:imagedata o:title=""/>
                <o:lock v:ext="edit" aspectratio="f"/>
                <v:textbox style="layout-flow:vertical-ideographic;"/>
              </v:shape>
            </w:pict>
          </mc:Fallback>
        </mc:AlternateContent>
      </w:r>
    </w:p>
    <w:p w14:paraId="1B5996DD">
      <w:pPr>
        <w:pStyle w:val="59"/>
        <w:ind w:firstLine="420"/>
      </w:pPr>
    </w:p>
    <w:p w14:paraId="3A8453CC">
      <w:pPr>
        <w:pStyle w:val="59"/>
        <w:ind w:firstLine="420"/>
      </w:pPr>
    </w:p>
    <w:p w14:paraId="6B5B3D31">
      <w:pPr>
        <w:pStyle w:val="59"/>
        <w:ind w:firstLine="420"/>
      </w:pPr>
    </w:p>
    <w:p w14:paraId="6A12AC8B">
      <w:pPr>
        <w:pStyle w:val="59"/>
        <w:ind w:firstLine="420"/>
      </w:pPr>
    </w:p>
    <w:p w14:paraId="1E792A81">
      <w:pPr>
        <w:pStyle w:val="59"/>
        <w:ind w:firstLine="420"/>
      </w:pPr>
    </w:p>
    <w:p w14:paraId="14E82D89">
      <w:pPr>
        <w:pStyle w:val="59"/>
        <w:ind w:firstLine="420"/>
      </w:pPr>
    </w:p>
    <w:p w14:paraId="492F0B6D">
      <w:pPr>
        <w:pStyle w:val="59"/>
        <w:ind w:firstLine="420"/>
      </w:pPr>
      <w:r>
        <mc:AlternateContent>
          <mc:Choice Requires="wps">
            <w:drawing>
              <wp:anchor distT="0" distB="0" distL="114300" distR="114300" simplePos="0" relativeHeight="251662336" behindDoc="0" locked="0" layoutInCell="1" allowOverlap="1">
                <wp:simplePos x="0" y="0"/>
                <wp:positionH relativeFrom="column">
                  <wp:posOffset>1394460</wp:posOffset>
                </wp:positionH>
                <wp:positionV relativeFrom="paragraph">
                  <wp:posOffset>105410</wp:posOffset>
                </wp:positionV>
                <wp:extent cx="3209925" cy="457200"/>
                <wp:effectExtent l="4445" t="4445" r="11430" b="8255"/>
                <wp:wrapNone/>
                <wp:docPr id="4" name="文本框 44"/>
                <wp:cNvGraphicFramePr/>
                <a:graphic xmlns:a="http://schemas.openxmlformats.org/drawingml/2006/main">
                  <a:graphicData uri="http://schemas.microsoft.com/office/word/2010/wordprocessingShape">
                    <wps:wsp>
                      <wps:cNvSpPr txBox="1"/>
                      <wps:spPr>
                        <a:xfrm>
                          <a:off x="0" y="0"/>
                          <a:ext cx="320992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73F638">
                            <w:pPr>
                              <w:ind w:firstLine="1995" w:firstLineChars="950"/>
                            </w:pPr>
                            <w:r>
                              <w:rPr>
                                <w:rFonts w:hint="eastAsia"/>
                              </w:rPr>
                              <w:t>控制模块</w:t>
                            </w:r>
                          </w:p>
                        </w:txbxContent>
                      </wps:txbx>
                      <wps:bodyPr upright="1"/>
                    </wps:wsp>
                  </a:graphicData>
                </a:graphic>
              </wp:anchor>
            </w:drawing>
          </mc:Choice>
          <mc:Fallback>
            <w:pict>
              <v:shape id="文本框 44" o:spid="_x0000_s1026" o:spt="202" type="#_x0000_t202" style="position:absolute;left:0pt;margin-left:109.8pt;margin-top:8.3pt;height:36pt;width:252.75pt;z-index:251662336;mso-width-relative:page;mso-height-relative:page;" fillcolor="#FFFFFF" filled="t" stroked="t" coordsize="21600,21600" o:gfxdata="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zYsC9gAAAAJAQAADwAAAAAAAAABACAAAAAi&#10;AAAAZHJzL2Rvd25yZXYueG1sUEsBAhQAFAAAAAgAh07iQPHFfdEKAgAANwQAAA4AAAAAAAAAAQAg&#10;AAAAJwEAAGRycy9lMm9Eb2MueG1sUEsFBgAAAAAGAAYAWQEAAKMFAAAAAA==&#10;">
                <v:fill on="t" focussize="0,0"/>
                <v:stroke color="#000000" joinstyle="miter"/>
                <v:imagedata o:title=""/>
                <o:lock v:ext="edit" aspectratio="f"/>
                <v:textbox>
                  <w:txbxContent>
                    <w:p w14:paraId="4B73F638">
                      <w:pPr>
                        <w:ind w:firstLine="1995" w:firstLineChars="950"/>
                      </w:pPr>
                      <w:r>
                        <w:rPr>
                          <w:rFonts w:hint="eastAsia"/>
                        </w:rPr>
                        <w:t>控制模块</w:t>
                      </w:r>
                    </w:p>
                  </w:txbxContent>
                </v:textbox>
              </v:shape>
            </w:pict>
          </mc:Fallback>
        </mc:AlternateContent>
      </w:r>
    </w:p>
    <w:p w14:paraId="398C8AAA">
      <w:pPr>
        <w:pStyle w:val="59"/>
        <w:ind w:firstLine="199" w:firstLineChars="95"/>
      </w:pPr>
      <w: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151765</wp:posOffset>
                </wp:positionV>
                <wp:extent cx="1419225" cy="90805"/>
                <wp:effectExtent l="4445" t="5715" r="49530" b="5080"/>
                <wp:wrapNone/>
                <wp:docPr id="6" name="自选图形 45"/>
                <wp:cNvGraphicFramePr/>
                <a:graphic xmlns:a="http://schemas.openxmlformats.org/drawingml/2006/main">
                  <a:graphicData uri="http://schemas.microsoft.com/office/word/2010/wordprocessingShape">
                    <wps:wsp>
                      <wps:cNvSpPr/>
                      <wps:spPr>
                        <a:xfrm>
                          <a:off x="0" y="0"/>
                          <a:ext cx="1419225" cy="90805"/>
                        </a:xfrm>
                        <a:prstGeom prst="rightArrow">
                          <a:avLst>
                            <a:gd name="adj1" fmla="val 50000"/>
                            <a:gd name="adj2" fmla="val 390734"/>
                          </a:avLst>
                        </a:prstGeom>
                        <a:solidFill>
                          <a:srgbClr val="FF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45" o:spid="_x0000_s1026" o:spt="13" type="#_x0000_t13" style="position:absolute;left:0pt;margin-left:-1.95pt;margin-top:11.95pt;height:7.15pt;width:111.75pt;z-index:251663360;mso-width-relative:page;mso-height-relative:page;" fillcolor="#FF0000" filled="t" stroked="t" coordsize="21600,21600" o:gfxdata="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EHeHNcAAAAIAQAADwAAAAAAAAABACAAAAAiAAAAZHJzL2Rvd25yZXYueG1sUEsB&#10;AhQAFAAAAAgAh07iQN3/8SsvAgAAfAQAAA4AAAAAAAAAAQAgAAAAJgEAAGRycy9lMm9Eb2MueG1s&#10;UEsFBgAAAAAGAAYAWQEAAMcFAAAAAA==&#10;" adj="16201,5400">
                <v:fill on="t" focussize="0,0"/>
                <v:stroke color="#000000" joinstyle="miter"/>
                <v:imagedata o:title=""/>
                <o:lock v:ext="edit" aspectratio="f"/>
              </v:shape>
            </w:pict>
          </mc:Fallback>
        </mc:AlternateContent>
      </w:r>
      <w:r>
        <w:rPr>
          <w:rFonts w:hint="eastAsia"/>
        </w:rPr>
        <w:t>电源输入</w:t>
      </w:r>
    </w:p>
    <w:p w14:paraId="21B23749">
      <w:pPr>
        <w:pStyle w:val="59"/>
        <w:ind w:firstLine="420"/>
      </w:pPr>
    </w:p>
    <w:p w14:paraId="25EBF6CC">
      <w:pPr>
        <w:pStyle w:val="59"/>
        <w:ind w:firstLine="420"/>
      </w:pPr>
    </w:p>
    <w:p w14:paraId="650DF220">
      <w:pPr>
        <w:pStyle w:val="59"/>
        <w:ind w:firstLine="420"/>
      </w:pPr>
    </w:p>
    <w:p w14:paraId="70BF7FF7">
      <w:pPr>
        <w:pStyle w:val="59"/>
        <w:ind w:firstLine="420"/>
      </w:pPr>
    </w:p>
    <w:p w14:paraId="60203067">
      <w:pPr>
        <w:pStyle w:val="59"/>
        <w:ind w:firstLine="420"/>
      </w:pPr>
    </w:p>
    <w:bookmarkEnd w:id="16"/>
    <w:bookmarkEnd w:id="34"/>
    <w:bookmarkEnd w:id="35"/>
    <w:p w14:paraId="1451AFA6">
      <w:pPr>
        <w:pStyle w:val="59"/>
        <w:ind w:firstLine="0" w:firstLineChars="0"/>
        <w:rPr>
          <w:u w:val="single"/>
        </w:rPr>
      </w:pPr>
      <w:bookmarkStart w:id="36" w:name="BookMark8"/>
      <w:r>
        <w:rPr>
          <w:rFonts w:hint="eastAsia"/>
        </w:rPr>
        <w:t xml:space="preserve">                            </w:t>
      </w:r>
      <w:r>
        <w:rPr>
          <w:rFonts w:hint="eastAsia"/>
          <w:u w:val="single"/>
        </w:rPr>
        <w:t xml:space="preserve">                           </w:t>
      </w:r>
      <w:bookmarkEnd w:id="36"/>
    </w:p>
    <w:sectPr>
      <w:headerReference r:id="rId13" w:type="default"/>
      <w:footerReference r:id="rId15" w:type="default"/>
      <w:headerReference r:id="rId14" w:type="even"/>
      <w:footerReference r:id="rId16" w:type="even"/>
      <w:pgSz w:w="11906" w:h="16838"/>
      <w:pgMar w:top="1928" w:right="1134" w:bottom="1134" w:left="1134" w:header="1418" w:footer="1134" w:gutter="283"/>
      <w:pgNumType w:start="1"/>
      <w:cols w:space="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8854F">
    <w:pPr>
      <w:pStyle w:val="21"/>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E885D">
    <w:pPr>
      <w:pStyle w:val="21"/>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B6CD">
    <w:pPr>
      <w:pStyle w:val="55"/>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285B">
    <w:pPr>
      <w:pStyle w:val="54"/>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8A3B7">
    <w:pPr>
      <w:pStyle w:val="55"/>
    </w:pPr>
    <w:r>
      <w:fldChar w:fldCharType="begin"/>
    </w:r>
    <w:r>
      <w:instrText xml:space="preserve">PAGE   \* MERGEFORMAT</w:instrText>
    </w:r>
    <w:r>
      <w:fldChar w:fldCharType="separate"/>
    </w:r>
    <w:r>
      <w:rPr>
        <w:lang w:val="zh-CN"/>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61CC4">
    <w:pPr>
      <w:pStyle w:val="54"/>
    </w:pPr>
    <w:r>
      <w:fldChar w:fldCharType="begin"/>
    </w:r>
    <w:r>
      <w:instrText xml:space="preserve"> PAGE   \* MERGEFORMAT \* MERGEFORMAT </w:instrText>
    </w:r>
    <w:r>
      <w:fldChar w:fldCharType="separate"/>
    </w:r>
    <w: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6C80">
    <w:pPr>
      <w:pStyle w:val="22"/>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5648A">
    <w:pPr>
      <w:pStyle w:val="22"/>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CE8CA">
    <w:pPr>
      <w:pStyle w:val="64"/>
      <w:rPr>
        <w:highlight w:val="yellow"/>
      </w:rPr>
    </w:pPr>
    <w:r>
      <w:rPr>
        <w:highlight w:val="none"/>
      </w:rPr>
      <w:fldChar w:fldCharType="begin"/>
    </w:r>
    <w:r>
      <w:rPr>
        <w:highlight w:val="none"/>
      </w:rPr>
      <w:instrText xml:space="preserve"> STYLEREF  标准文件_文件编号  \* MERGEFORMAT </w:instrText>
    </w:r>
    <w:r>
      <w:rPr>
        <w:highlight w:val="none"/>
      </w:rPr>
      <w:fldChar w:fldCharType="separate"/>
    </w:r>
    <w:r>
      <w:rPr>
        <w:highlight w:val="none"/>
      </w:rPr>
      <w:t>T/AHDL 006—2025</w:t>
    </w:r>
    <w:r>
      <w:rPr>
        <w:highlight w:val="non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87E7E">
    <w:pPr>
      <w:pStyle w:val="65"/>
    </w:pPr>
    <w:r>
      <w:fldChar w:fldCharType="begin"/>
    </w:r>
    <w:r>
      <w:instrText xml:space="preserve"> STYLEREF  标准文件_文件编号 \* MERGEFORMAT </w:instrText>
    </w:r>
    <w:r>
      <w:fldChar w:fldCharType="separate"/>
    </w:r>
    <w:r>
      <w:t>T/AHDL 006—2025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E0DA">
    <w:pPr>
      <w:pStyle w:val="64"/>
    </w:pPr>
    <w:r>
      <w:fldChar w:fldCharType="begin"/>
    </w:r>
    <w:r>
      <w:instrText xml:space="preserve"> STYLEREF  标准文件_文件编号  \* MERGEFORMAT </w:instrText>
    </w:r>
    <w:r>
      <w:fldChar w:fldCharType="separate"/>
    </w:r>
    <w:r>
      <w:t>T/AHDL 006—2025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94DB">
    <w:pPr>
      <w:pStyle w:val="65"/>
    </w:pPr>
    <w:r>
      <w:fldChar w:fldCharType="begin"/>
    </w:r>
    <w:r>
      <w:instrText xml:space="preserve"> STYLEREF  标准文件_文件编号 \* MERGEFORMAT </w:instrText>
    </w:r>
    <w:r>
      <w:fldChar w:fldCharType="separate"/>
    </w:r>
    <w:r>
      <w:t>T/AHDL 006—2025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237"/>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rPr>
    </w:lvl>
    <w:lvl w:ilvl="2" w:tentative="0">
      <w:start w:val="1"/>
      <w:numFmt w:val="none"/>
      <w:suff w:val="nothing"/>
      <w:lvlText w:val="%1表%2　"/>
      <w:lvlJc w:val="left"/>
      <w:pPr>
        <w:ind w:left="0" w:firstLine="0"/>
      </w:pPr>
      <w:rPr>
        <w:rFonts w:hint="eastAsia" w:ascii="黑体" w:hAnsi="黑体" w:eastAsia="黑体" w:cs="Times New Roman"/>
        <w:b w:val="0"/>
        <w:bCs w:val="0"/>
        <w:i w:val="0"/>
        <w:iCs w:val="0"/>
        <w:caps w:val="0"/>
        <w:smallCaps w:val="0"/>
        <w:strike w:val="0"/>
        <w:dstrike w:val="0"/>
        <w:snapToGrid w:val="0"/>
        <w:vanish w:val="0"/>
        <w:spacing w:val="0"/>
        <w:w w:val="100"/>
        <w:kern w:val="0"/>
        <w:position w:val="0"/>
        <w:sz w:val="21"/>
        <w:u w:val="none"/>
        <w:vertAlign w:val="baseline"/>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5">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3A97B238"/>
    <w:multiLevelType w:val="multilevel"/>
    <w:tmpl w:val="3A97B238"/>
    <w:lvl w:ilvl="0" w:tentative="0">
      <w:start w:val="1"/>
      <w:numFmt w:val="decimal"/>
      <w:pStyle w:val="235"/>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4"/>
      <w:suff w:val="nothing"/>
      <w:lvlText w:val="%1.%2　"/>
      <w:lvlJc w:val="left"/>
      <w:pPr>
        <w:ind w:left="-2"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6"/>
      <w:suff w:val="nothing"/>
      <w:lvlText w:val="%1.%2.%3　"/>
      <w:lvlJc w:val="left"/>
      <w:pPr>
        <w:ind w:left="0" w:firstLine="0"/>
      </w:pPr>
      <w:rPr>
        <w:rFonts w:hint="eastAsia" w:ascii="黑体" w:hAnsi="Times New Roman" w:eastAsia="黑体"/>
        <w:b w:val="0"/>
        <w:i w:val="0"/>
        <w:color w:val="auto"/>
        <w:sz w:val="21"/>
      </w:rPr>
    </w:lvl>
    <w:lvl w:ilvl="3" w:tentative="0">
      <w:start w:val="1"/>
      <w:numFmt w:val="decimal"/>
      <w:pStyle w:val="239"/>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A1C068B"/>
    <w:multiLevelType w:val="multilevel"/>
    <w:tmpl w:val="6A1C068B"/>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40"/>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8"/>
      <w:suff w:val="nothing"/>
      <w:lvlText w:val="%1%2.%3.%4　"/>
      <w:lvlJc w:val="left"/>
      <w:pPr>
        <w:ind w:left="0"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6"/>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8"/>
  </w:num>
  <w:num w:numId="12">
    <w:abstractNumId w:val="12"/>
  </w:num>
  <w:num w:numId="13">
    <w:abstractNumId w:val="14"/>
  </w:num>
  <w:num w:numId="14">
    <w:abstractNumId w:val="8"/>
  </w:num>
  <w:num w:numId="15">
    <w:abstractNumId w:val="21"/>
  </w:num>
  <w:num w:numId="16">
    <w:abstractNumId w:val="23"/>
  </w:num>
  <w:num w:numId="17">
    <w:abstractNumId w:val="19"/>
  </w:num>
  <w:num w:numId="18">
    <w:abstractNumId w:val="32"/>
  </w:num>
  <w:num w:numId="19">
    <w:abstractNumId w:val="17"/>
  </w:num>
  <w:num w:numId="20">
    <w:abstractNumId w:val="1"/>
  </w:num>
  <w:num w:numId="21">
    <w:abstractNumId w:val="11"/>
  </w:num>
  <w:num w:numId="22">
    <w:abstractNumId w:val="33"/>
  </w:num>
  <w:num w:numId="23">
    <w:abstractNumId w:val="22"/>
  </w:num>
  <w:num w:numId="24">
    <w:abstractNumId w:val="7"/>
  </w:num>
  <w:num w:numId="25">
    <w:abstractNumId w:val="29"/>
  </w:num>
  <w:num w:numId="26">
    <w:abstractNumId w:val="31"/>
  </w:num>
  <w:num w:numId="27">
    <w:abstractNumId w:val="2"/>
  </w:num>
  <w:num w:numId="28">
    <w:abstractNumId w:val="5"/>
  </w:num>
  <w:num w:numId="29">
    <w:abstractNumId w:val="16"/>
  </w:num>
  <w:num w:numId="30">
    <w:abstractNumId w:val="26"/>
  </w:num>
  <w:num w:numId="31">
    <w:abstractNumId w:val="24"/>
  </w:num>
  <w:num w:numId="32">
    <w:abstractNumId w:val="13"/>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NDNhMDIwNjdkYWI0NTIzMDQ2NjYyMGU5ZDI3ZDgifQ=="/>
  </w:docVars>
  <w:rsids>
    <w:rsidRoot w:val="00436E45"/>
    <w:rsid w:val="0000040A"/>
    <w:rsid w:val="00000A94"/>
    <w:rsid w:val="00001972"/>
    <w:rsid w:val="00001D9A"/>
    <w:rsid w:val="00007B3A"/>
    <w:rsid w:val="000107E0"/>
    <w:rsid w:val="00011FDE"/>
    <w:rsid w:val="00012FFD"/>
    <w:rsid w:val="00014162"/>
    <w:rsid w:val="00014340"/>
    <w:rsid w:val="00016A9C"/>
    <w:rsid w:val="00017919"/>
    <w:rsid w:val="00022184"/>
    <w:rsid w:val="00022762"/>
    <w:rsid w:val="000238E0"/>
    <w:rsid w:val="000249DB"/>
    <w:rsid w:val="0002595E"/>
    <w:rsid w:val="000303C3"/>
    <w:rsid w:val="000331D3"/>
    <w:rsid w:val="000346A5"/>
    <w:rsid w:val="00034830"/>
    <w:rsid w:val="000359C3"/>
    <w:rsid w:val="00035A7D"/>
    <w:rsid w:val="000365ED"/>
    <w:rsid w:val="0004249A"/>
    <w:rsid w:val="00043282"/>
    <w:rsid w:val="00044286"/>
    <w:rsid w:val="00047F28"/>
    <w:rsid w:val="000503AA"/>
    <w:rsid w:val="000506A1"/>
    <w:rsid w:val="000515DD"/>
    <w:rsid w:val="0005265A"/>
    <w:rsid w:val="000539DD"/>
    <w:rsid w:val="00053BD3"/>
    <w:rsid w:val="00054106"/>
    <w:rsid w:val="000556ED"/>
    <w:rsid w:val="00055FE2"/>
    <w:rsid w:val="0005616F"/>
    <w:rsid w:val="00060C2E"/>
    <w:rsid w:val="00061033"/>
    <w:rsid w:val="000619E9"/>
    <w:rsid w:val="000622D4"/>
    <w:rsid w:val="0006357D"/>
    <w:rsid w:val="00063A29"/>
    <w:rsid w:val="00067F1E"/>
    <w:rsid w:val="00070DAA"/>
    <w:rsid w:val="00071CC0"/>
    <w:rsid w:val="00071CFC"/>
    <w:rsid w:val="00073C8C"/>
    <w:rsid w:val="00077B64"/>
    <w:rsid w:val="00080A1C"/>
    <w:rsid w:val="00080E9F"/>
    <w:rsid w:val="000816B5"/>
    <w:rsid w:val="00082317"/>
    <w:rsid w:val="00083D2C"/>
    <w:rsid w:val="00084584"/>
    <w:rsid w:val="00086AA1"/>
    <w:rsid w:val="00087A77"/>
    <w:rsid w:val="00090CA6"/>
    <w:rsid w:val="00092B8A"/>
    <w:rsid w:val="00092FB0"/>
    <w:rsid w:val="000934C5"/>
    <w:rsid w:val="00093D25"/>
    <w:rsid w:val="00093DAB"/>
    <w:rsid w:val="00094D73"/>
    <w:rsid w:val="000959C7"/>
    <w:rsid w:val="00096D63"/>
    <w:rsid w:val="000A03E3"/>
    <w:rsid w:val="000A0B60"/>
    <w:rsid w:val="000A0EB8"/>
    <w:rsid w:val="000A19FC"/>
    <w:rsid w:val="000A238E"/>
    <w:rsid w:val="000A296B"/>
    <w:rsid w:val="000A55A5"/>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32E5"/>
    <w:rsid w:val="000D4B9C"/>
    <w:rsid w:val="000D4EB6"/>
    <w:rsid w:val="000D753B"/>
    <w:rsid w:val="000E2F1C"/>
    <w:rsid w:val="000E4C9E"/>
    <w:rsid w:val="000E6FD7"/>
    <w:rsid w:val="000E7144"/>
    <w:rsid w:val="000E72CB"/>
    <w:rsid w:val="000F06E1"/>
    <w:rsid w:val="000F0E3C"/>
    <w:rsid w:val="000F19D5"/>
    <w:rsid w:val="000F2A2B"/>
    <w:rsid w:val="000F4050"/>
    <w:rsid w:val="000F4AEA"/>
    <w:rsid w:val="000F67E9"/>
    <w:rsid w:val="00104926"/>
    <w:rsid w:val="00113B1E"/>
    <w:rsid w:val="0011711C"/>
    <w:rsid w:val="00117D83"/>
    <w:rsid w:val="00124E4F"/>
    <w:rsid w:val="001260B7"/>
    <w:rsid w:val="001265CB"/>
    <w:rsid w:val="001321C6"/>
    <w:rsid w:val="001325C4"/>
    <w:rsid w:val="00133010"/>
    <w:rsid w:val="001338EE"/>
    <w:rsid w:val="00133AAE"/>
    <w:rsid w:val="00133F90"/>
    <w:rsid w:val="00135323"/>
    <w:rsid w:val="001356C4"/>
    <w:rsid w:val="00137565"/>
    <w:rsid w:val="00137B4C"/>
    <w:rsid w:val="00137F0E"/>
    <w:rsid w:val="00141114"/>
    <w:rsid w:val="00142969"/>
    <w:rsid w:val="00143AB4"/>
    <w:rsid w:val="001446C2"/>
    <w:rsid w:val="001457E7"/>
    <w:rsid w:val="00145D9D"/>
    <w:rsid w:val="00146388"/>
    <w:rsid w:val="00152478"/>
    <w:rsid w:val="001529E5"/>
    <w:rsid w:val="00152FB3"/>
    <w:rsid w:val="00153C7E"/>
    <w:rsid w:val="00156B25"/>
    <w:rsid w:val="00156E1A"/>
    <w:rsid w:val="00157894"/>
    <w:rsid w:val="00157B55"/>
    <w:rsid w:val="0016370D"/>
    <w:rsid w:val="00163ACD"/>
    <w:rsid w:val="00164285"/>
    <w:rsid w:val="001642FA"/>
    <w:rsid w:val="001649EB"/>
    <w:rsid w:val="00164BAF"/>
    <w:rsid w:val="00164FA8"/>
    <w:rsid w:val="00165065"/>
    <w:rsid w:val="00165434"/>
    <w:rsid w:val="0016580B"/>
    <w:rsid w:val="00165F49"/>
    <w:rsid w:val="00166B88"/>
    <w:rsid w:val="0016770A"/>
    <w:rsid w:val="001704D6"/>
    <w:rsid w:val="00170804"/>
    <w:rsid w:val="001708E9"/>
    <w:rsid w:val="0017340B"/>
    <w:rsid w:val="00173FB1"/>
    <w:rsid w:val="00176776"/>
    <w:rsid w:val="00176DFD"/>
    <w:rsid w:val="001852C9"/>
    <w:rsid w:val="0018776A"/>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7F20"/>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219"/>
    <w:rsid w:val="0020527B"/>
    <w:rsid w:val="00205F2C"/>
    <w:rsid w:val="00210B15"/>
    <w:rsid w:val="002142EA"/>
    <w:rsid w:val="0021581D"/>
    <w:rsid w:val="00215ADD"/>
    <w:rsid w:val="00217255"/>
    <w:rsid w:val="002204BB"/>
    <w:rsid w:val="00221B79"/>
    <w:rsid w:val="00221C6B"/>
    <w:rsid w:val="002253A1"/>
    <w:rsid w:val="00225CF8"/>
    <w:rsid w:val="0022794E"/>
    <w:rsid w:val="00231C04"/>
    <w:rsid w:val="00232A75"/>
    <w:rsid w:val="00233D64"/>
    <w:rsid w:val="0023482A"/>
    <w:rsid w:val="00235353"/>
    <w:rsid w:val="002359CB"/>
    <w:rsid w:val="002403CA"/>
    <w:rsid w:val="00243540"/>
    <w:rsid w:val="00243E2B"/>
    <w:rsid w:val="0024497B"/>
    <w:rsid w:val="00244DC5"/>
    <w:rsid w:val="0024515B"/>
    <w:rsid w:val="00246021"/>
    <w:rsid w:val="0024666E"/>
    <w:rsid w:val="002467CA"/>
    <w:rsid w:val="00247F52"/>
    <w:rsid w:val="00250B25"/>
    <w:rsid w:val="00250BBE"/>
    <w:rsid w:val="002515C2"/>
    <w:rsid w:val="0025194F"/>
    <w:rsid w:val="0026148A"/>
    <w:rsid w:val="00262696"/>
    <w:rsid w:val="00263D25"/>
    <w:rsid w:val="002643C3"/>
    <w:rsid w:val="00264A0C"/>
    <w:rsid w:val="002657CE"/>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B4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3DC"/>
    <w:rsid w:val="002C1E06"/>
    <w:rsid w:val="002C3F07"/>
    <w:rsid w:val="002C5278"/>
    <w:rsid w:val="002C7EBB"/>
    <w:rsid w:val="002D06C1"/>
    <w:rsid w:val="002D42B5"/>
    <w:rsid w:val="002D4F1A"/>
    <w:rsid w:val="002D604A"/>
    <w:rsid w:val="002D6EC6"/>
    <w:rsid w:val="002D79AC"/>
    <w:rsid w:val="002E039D"/>
    <w:rsid w:val="002E4D5A"/>
    <w:rsid w:val="002E6326"/>
    <w:rsid w:val="002F15E1"/>
    <w:rsid w:val="002F30E0"/>
    <w:rsid w:val="002F35E4"/>
    <w:rsid w:val="002F3730"/>
    <w:rsid w:val="002F38E1"/>
    <w:rsid w:val="002F3D50"/>
    <w:rsid w:val="002F7AF6"/>
    <w:rsid w:val="00300E63"/>
    <w:rsid w:val="00302F5F"/>
    <w:rsid w:val="0030441D"/>
    <w:rsid w:val="00306063"/>
    <w:rsid w:val="00313B85"/>
    <w:rsid w:val="00317988"/>
    <w:rsid w:val="003221B4"/>
    <w:rsid w:val="0032258D"/>
    <w:rsid w:val="00322E62"/>
    <w:rsid w:val="00323782"/>
    <w:rsid w:val="00324D13"/>
    <w:rsid w:val="00324EDD"/>
    <w:rsid w:val="003331E4"/>
    <w:rsid w:val="00334054"/>
    <w:rsid w:val="00336C64"/>
    <w:rsid w:val="00337162"/>
    <w:rsid w:val="00340A09"/>
    <w:rsid w:val="0034194F"/>
    <w:rsid w:val="00344605"/>
    <w:rsid w:val="003474AA"/>
    <w:rsid w:val="00350D1D"/>
    <w:rsid w:val="00352C83"/>
    <w:rsid w:val="00352F1A"/>
    <w:rsid w:val="00353ABB"/>
    <w:rsid w:val="00355029"/>
    <w:rsid w:val="0036107C"/>
    <w:rsid w:val="003615D2"/>
    <w:rsid w:val="0036429C"/>
    <w:rsid w:val="00364A53"/>
    <w:rsid w:val="003654CB"/>
    <w:rsid w:val="00365AA9"/>
    <w:rsid w:val="00365F86"/>
    <w:rsid w:val="00365F87"/>
    <w:rsid w:val="00366E89"/>
    <w:rsid w:val="003705F4"/>
    <w:rsid w:val="00370D58"/>
    <w:rsid w:val="00371316"/>
    <w:rsid w:val="00371440"/>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561"/>
    <w:rsid w:val="003974EB"/>
    <w:rsid w:val="00397CC5"/>
    <w:rsid w:val="003A11D1"/>
    <w:rsid w:val="003A1582"/>
    <w:rsid w:val="003A3D9C"/>
    <w:rsid w:val="003A4077"/>
    <w:rsid w:val="003A4AA7"/>
    <w:rsid w:val="003A76EC"/>
    <w:rsid w:val="003A7EDB"/>
    <w:rsid w:val="003B09AD"/>
    <w:rsid w:val="003B1F18"/>
    <w:rsid w:val="003B3844"/>
    <w:rsid w:val="003B5BF0"/>
    <w:rsid w:val="003B60BF"/>
    <w:rsid w:val="003B6BE3"/>
    <w:rsid w:val="003C010C"/>
    <w:rsid w:val="003C0A6C"/>
    <w:rsid w:val="003C14F8"/>
    <w:rsid w:val="003C37CF"/>
    <w:rsid w:val="003C5A43"/>
    <w:rsid w:val="003D0519"/>
    <w:rsid w:val="003D0FF6"/>
    <w:rsid w:val="003D262C"/>
    <w:rsid w:val="003D6D61"/>
    <w:rsid w:val="003E019F"/>
    <w:rsid w:val="003E091D"/>
    <w:rsid w:val="003E1C53"/>
    <w:rsid w:val="003E2759"/>
    <w:rsid w:val="003E2A69"/>
    <w:rsid w:val="003E2D49"/>
    <w:rsid w:val="003E2FD4"/>
    <w:rsid w:val="003E49F6"/>
    <w:rsid w:val="003E660F"/>
    <w:rsid w:val="003F0841"/>
    <w:rsid w:val="003F156D"/>
    <w:rsid w:val="003F23D3"/>
    <w:rsid w:val="003F3F08"/>
    <w:rsid w:val="003F49F1"/>
    <w:rsid w:val="003F5D5E"/>
    <w:rsid w:val="003F6272"/>
    <w:rsid w:val="00400E72"/>
    <w:rsid w:val="00401400"/>
    <w:rsid w:val="00404869"/>
    <w:rsid w:val="00405884"/>
    <w:rsid w:val="00407D39"/>
    <w:rsid w:val="0041477A"/>
    <w:rsid w:val="004167A3"/>
    <w:rsid w:val="00432DAA"/>
    <w:rsid w:val="00434305"/>
    <w:rsid w:val="00435DF7"/>
    <w:rsid w:val="00436E45"/>
    <w:rsid w:val="0044083F"/>
    <w:rsid w:val="00441AE7"/>
    <w:rsid w:val="00445574"/>
    <w:rsid w:val="004467FB"/>
    <w:rsid w:val="00452D6B"/>
    <w:rsid w:val="00454484"/>
    <w:rsid w:val="0045517B"/>
    <w:rsid w:val="004565E9"/>
    <w:rsid w:val="00463B77"/>
    <w:rsid w:val="00463C7B"/>
    <w:rsid w:val="004644A6"/>
    <w:rsid w:val="004659BD"/>
    <w:rsid w:val="00470775"/>
    <w:rsid w:val="004746B1"/>
    <w:rsid w:val="0047583F"/>
    <w:rsid w:val="00475DE8"/>
    <w:rsid w:val="00477F06"/>
    <w:rsid w:val="00481C44"/>
    <w:rsid w:val="00484936"/>
    <w:rsid w:val="00485C89"/>
    <w:rsid w:val="00486BE3"/>
    <w:rsid w:val="0049032F"/>
    <w:rsid w:val="004905E4"/>
    <w:rsid w:val="00490A89"/>
    <w:rsid w:val="00490AB4"/>
    <w:rsid w:val="00492F02"/>
    <w:rsid w:val="004939AE"/>
    <w:rsid w:val="00495F06"/>
    <w:rsid w:val="004A12DF"/>
    <w:rsid w:val="004A1BA8"/>
    <w:rsid w:val="004A3356"/>
    <w:rsid w:val="004A4B57"/>
    <w:rsid w:val="004A50C7"/>
    <w:rsid w:val="004A63FA"/>
    <w:rsid w:val="004A6A3D"/>
    <w:rsid w:val="004B0272"/>
    <w:rsid w:val="004B2701"/>
    <w:rsid w:val="004B2E1B"/>
    <w:rsid w:val="004B3AA8"/>
    <w:rsid w:val="004B3E93"/>
    <w:rsid w:val="004B70A8"/>
    <w:rsid w:val="004C1FBC"/>
    <w:rsid w:val="004C25A2"/>
    <w:rsid w:val="004C3F1D"/>
    <w:rsid w:val="004C458D"/>
    <w:rsid w:val="004C7556"/>
    <w:rsid w:val="004C7E8B"/>
    <w:rsid w:val="004C7E9D"/>
    <w:rsid w:val="004C7F67"/>
    <w:rsid w:val="004D0049"/>
    <w:rsid w:val="004D076D"/>
    <w:rsid w:val="004D0EF1"/>
    <w:rsid w:val="004D2253"/>
    <w:rsid w:val="004D4406"/>
    <w:rsid w:val="004D6906"/>
    <w:rsid w:val="004D7C42"/>
    <w:rsid w:val="004E0465"/>
    <w:rsid w:val="004E127B"/>
    <w:rsid w:val="004E1C0A"/>
    <w:rsid w:val="004E30C5"/>
    <w:rsid w:val="004E4AA5"/>
    <w:rsid w:val="004E4AEE"/>
    <w:rsid w:val="004E51B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2BB"/>
    <w:rsid w:val="00525B16"/>
    <w:rsid w:val="005336EC"/>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055E"/>
    <w:rsid w:val="00551F6F"/>
    <w:rsid w:val="00554B0D"/>
    <w:rsid w:val="00555044"/>
    <w:rsid w:val="00561475"/>
    <w:rsid w:val="0056191C"/>
    <w:rsid w:val="00562308"/>
    <w:rsid w:val="0056385E"/>
    <w:rsid w:val="0056487B"/>
    <w:rsid w:val="00564FB9"/>
    <w:rsid w:val="00565898"/>
    <w:rsid w:val="00573D9E"/>
    <w:rsid w:val="005801E3"/>
    <w:rsid w:val="00581802"/>
    <w:rsid w:val="005836A8"/>
    <w:rsid w:val="0058409C"/>
    <w:rsid w:val="00584262"/>
    <w:rsid w:val="00586630"/>
    <w:rsid w:val="00587ADD"/>
    <w:rsid w:val="0059065A"/>
    <w:rsid w:val="00593A49"/>
    <w:rsid w:val="005946F6"/>
    <w:rsid w:val="00596160"/>
    <w:rsid w:val="005966E2"/>
    <w:rsid w:val="00597007"/>
    <w:rsid w:val="005A0966"/>
    <w:rsid w:val="005A11B7"/>
    <w:rsid w:val="005A260B"/>
    <w:rsid w:val="005A2B41"/>
    <w:rsid w:val="005A4A1B"/>
    <w:rsid w:val="005A7830"/>
    <w:rsid w:val="005A7FCE"/>
    <w:rsid w:val="005B0F3F"/>
    <w:rsid w:val="005B191C"/>
    <w:rsid w:val="005B4903"/>
    <w:rsid w:val="005B51CE"/>
    <w:rsid w:val="005B5885"/>
    <w:rsid w:val="005B5CD7"/>
    <w:rsid w:val="005B6CF6"/>
    <w:rsid w:val="005B7422"/>
    <w:rsid w:val="005C0A0A"/>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47FD"/>
    <w:rsid w:val="006252D8"/>
    <w:rsid w:val="006259BC"/>
    <w:rsid w:val="0062636B"/>
    <w:rsid w:val="00627D2F"/>
    <w:rsid w:val="00632182"/>
    <w:rsid w:val="00632AE0"/>
    <w:rsid w:val="00633C17"/>
    <w:rsid w:val="00634D9E"/>
    <w:rsid w:val="00636E3E"/>
    <w:rsid w:val="006379F7"/>
    <w:rsid w:val="00637E4D"/>
    <w:rsid w:val="00640620"/>
    <w:rsid w:val="00641A1F"/>
    <w:rsid w:val="00644344"/>
    <w:rsid w:val="00645904"/>
    <w:rsid w:val="00651ACB"/>
    <w:rsid w:val="00651C47"/>
    <w:rsid w:val="00652AB2"/>
    <w:rsid w:val="00653FED"/>
    <w:rsid w:val="00654EC0"/>
    <w:rsid w:val="0065525B"/>
    <w:rsid w:val="006554E5"/>
    <w:rsid w:val="00655D4F"/>
    <w:rsid w:val="00656D29"/>
    <w:rsid w:val="00663ACA"/>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234"/>
    <w:rsid w:val="00685AAB"/>
    <w:rsid w:val="00694BC4"/>
    <w:rsid w:val="006A07AA"/>
    <w:rsid w:val="006A0A5B"/>
    <w:rsid w:val="006A25E5"/>
    <w:rsid w:val="006A2B46"/>
    <w:rsid w:val="006A336D"/>
    <w:rsid w:val="006A37B9"/>
    <w:rsid w:val="006A67A2"/>
    <w:rsid w:val="006B1CB7"/>
    <w:rsid w:val="006B2672"/>
    <w:rsid w:val="006B54BF"/>
    <w:rsid w:val="006B5F44"/>
    <w:rsid w:val="006B5F90"/>
    <w:rsid w:val="006B62E4"/>
    <w:rsid w:val="006C0DDC"/>
    <w:rsid w:val="006C1BBA"/>
    <w:rsid w:val="006C2079"/>
    <w:rsid w:val="006C5A62"/>
    <w:rsid w:val="006C5D68"/>
    <w:rsid w:val="006C6976"/>
    <w:rsid w:val="006C6DD0"/>
    <w:rsid w:val="006C787F"/>
    <w:rsid w:val="006D04EA"/>
    <w:rsid w:val="006D1176"/>
    <w:rsid w:val="006D16C4"/>
    <w:rsid w:val="006D3E96"/>
    <w:rsid w:val="006D4515"/>
    <w:rsid w:val="006D4BB1"/>
    <w:rsid w:val="006D6593"/>
    <w:rsid w:val="006E173E"/>
    <w:rsid w:val="006E6CC2"/>
    <w:rsid w:val="006E7C60"/>
    <w:rsid w:val="006F03A8"/>
    <w:rsid w:val="006F2ACA"/>
    <w:rsid w:val="006F2ADC"/>
    <w:rsid w:val="006F2BFE"/>
    <w:rsid w:val="006F31E9"/>
    <w:rsid w:val="006F4746"/>
    <w:rsid w:val="006F6284"/>
    <w:rsid w:val="007002C5"/>
    <w:rsid w:val="00704387"/>
    <w:rsid w:val="00707669"/>
    <w:rsid w:val="00711CBA"/>
    <w:rsid w:val="00711FB5"/>
    <w:rsid w:val="00712A01"/>
    <w:rsid w:val="00714F58"/>
    <w:rsid w:val="0072124E"/>
    <w:rsid w:val="00722FBF"/>
    <w:rsid w:val="00722FC2"/>
    <w:rsid w:val="00724E1B"/>
    <w:rsid w:val="00725949"/>
    <w:rsid w:val="00725F56"/>
    <w:rsid w:val="00727FA2"/>
    <w:rsid w:val="007322D9"/>
    <w:rsid w:val="00732BC0"/>
    <w:rsid w:val="0073720F"/>
    <w:rsid w:val="00737796"/>
    <w:rsid w:val="007412CD"/>
    <w:rsid w:val="0074165C"/>
    <w:rsid w:val="007425EB"/>
    <w:rsid w:val="00742C35"/>
    <w:rsid w:val="007432CA"/>
    <w:rsid w:val="007439EB"/>
    <w:rsid w:val="00743CB4"/>
    <w:rsid w:val="00743F0A"/>
    <w:rsid w:val="007444E8"/>
    <w:rsid w:val="0074548E"/>
    <w:rsid w:val="007454A1"/>
    <w:rsid w:val="00745773"/>
    <w:rsid w:val="00746800"/>
    <w:rsid w:val="0074681C"/>
    <w:rsid w:val="007501A8"/>
    <w:rsid w:val="00750C13"/>
    <w:rsid w:val="00750D61"/>
    <w:rsid w:val="00750EE1"/>
    <w:rsid w:val="00752B4D"/>
    <w:rsid w:val="00754BF7"/>
    <w:rsid w:val="00755402"/>
    <w:rsid w:val="00756B26"/>
    <w:rsid w:val="00756EDF"/>
    <w:rsid w:val="007600E3"/>
    <w:rsid w:val="007613F7"/>
    <w:rsid w:val="00763DF4"/>
    <w:rsid w:val="00765C43"/>
    <w:rsid w:val="00765EFB"/>
    <w:rsid w:val="0076606D"/>
    <w:rsid w:val="00766C59"/>
    <w:rsid w:val="007671CA"/>
    <w:rsid w:val="00767C61"/>
    <w:rsid w:val="0077008A"/>
    <w:rsid w:val="00773C1F"/>
    <w:rsid w:val="00774DA4"/>
    <w:rsid w:val="00776599"/>
    <w:rsid w:val="00780264"/>
    <w:rsid w:val="0078114B"/>
    <w:rsid w:val="00781DD2"/>
    <w:rsid w:val="00782740"/>
    <w:rsid w:val="00783ECF"/>
    <w:rsid w:val="0078413A"/>
    <w:rsid w:val="007959E8"/>
    <w:rsid w:val="00795E9C"/>
    <w:rsid w:val="007A0521"/>
    <w:rsid w:val="007A16BE"/>
    <w:rsid w:val="007A2E12"/>
    <w:rsid w:val="007A3475"/>
    <w:rsid w:val="007A41C8"/>
    <w:rsid w:val="007A54CE"/>
    <w:rsid w:val="007A5D3A"/>
    <w:rsid w:val="007A6FD9"/>
    <w:rsid w:val="007A6FED"/>
    <w:rsid w:val="007A7FFA"/>
    <w:rsid w:val="007B04EB"/>
    <w:rsid w:val="007B0D4F"/>
    <w:rsid w:val="007B1219"/>
    <w:rsid w:val="007B5A3D"/>
    <w:rsid w:val="007B5B95"/>
    <w:rsid w:val="007B6032"/>
    <w:rsid w:val="007B68EA"/>
    <w:rsid w:val="007B7453"/>
    <w:rsid w:val="007C2D89"/>
    <w:rsid w:val="007C4593"/>
    <w:rsid w:val="007C5309"/>
    <w:rsid w:val="007C55B4"/>
    <w:rsid w:val="007C6069"/>
    <w:rsid w:val="007D06C4"/>
    <w:rsid w:val="007D1352"/>
    <w:rsid w:val="007D2508"/>
    <w:rsid w:val="007D346A"/>
    <w:rsid w:val="007D6518"/>
    <w:rsid w:val="007D76BD"/>
    <w:rsid w:val="007E0BF1"/>
    <w:rsid w:val="007E3004"/>
    <w:rsid w:val="007E3E3F"/>
    <w:rsid w:val="007E4BD1"/>
    <w:rsid w:val="007E5D86"/>
    <w:rsid w:val="007E614D"/>
    <w:rsid w:val="007F035C"/>
    <w:rsid w:val="007F0ED8"/>
    <w:rsid w:val="007F0F63"/>
    <w:rsid w:val="007F75CE"/>
    <w:rsid w:val="00800DB8"/>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1B6"/>
    <w:rsid w:val="008265ED"/>
    <w:rsid w:val="008269DD"/>
    <w:rsid w:val="00827346"/>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2A3"/>
    <w:rsid w:val="00867C10"/>
    <w:rsid w:val="00870439"/>
    <w:rsid w:val="00870DA1"/>
    <w:rsid w:val="008800E0"/>
    <w:rsid w:val="00883F93"/>
    <w:rsid w:val="00884DB3"/>
    <w:rsid w:val="00885A9D"/>
    <w:rsid w:val="008864F6"/>
    <w:rsid w:val="0089049D"/>
    <w:rsid w:val="00891A32"/>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587"/>
    <w:rsid w:val="008B166D"/>
    <w:rsid w:val="008B17F4"/>
    <w:rsid w:val="008B27CB"/>
    <w:rsid w:val="008B3615"/>
    <w:rsid w:val="008B4AC4"/>
    <w:rsid w:val="008B50C8"/>
    <w:rsid w:val="008B5281"/>
    <w:rsid w:val="008B7E05"/>
    <w:rsid w:val="008C1797"/>
    <w:rsid w:val="008C219C"/>
    <w:rsid w:val="008C475E"/>
    <w:rsid w:val="008C619A"/>
    <w:rsid w:val="008C77A3"/>
    <w:rsid w:val="008D0CE8"/>
    <w:rsid w:val="008D13EB"/>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4CB5"/>
    <w:rsid w:val="008F70BD"/>
    <w:rsid w:val="008F788F"/>
    <w:rsid w:val="008F7EA2"/>
    <w:rsid w:val="009007F2"/>
    <w:rsid w:val="00902722"/>
    <w:rsid w:val="009027BC"/>
    <w:rsid w:val="009062E6"/>
    <w:rsid w:val="00907231"/>
    <w:rsid w:val="00910B86"/>
    <w:rsid w:val="00911BE5"/>
    <w:rsid w:val="00913CA9"/>
    <w:rsid w:val="009145AE"/>
    <w:rsid w:val="009146CE"/>
    <w:rsid w:val="00914CA7"/>
    <w:rsid w:val="00915C3E"/>
    <w:rsid w:val="009161A8"/>
    <w:rsid w:val="009245AE"/>
    <w:rsid w:val="009245F5"/>
    <w:rsid w:val="009249EC"/>
    <w:rsid w:val="00926957"/>
    <w:rsid w:val="009273B3"/>
    <w:rsid w:val="009305B5"/>
    <w:rsid w:val="00930647"/>
    <w:rsid w:val="009378DD"/>
    <w:rsid w:val="00941C23"/>
    <w:rsid w:val="009429D5"/>
    <w:rsid w:val="00942BF1"/>
    <w:rsid w:val="00945180"/>
    <w:rsid w:val="00945428"/>
    <w:rsid w:val="00945E04"/>
    <w:rsid w:val="0094607B"/>
    <w:rsid w:val="00953604"/>
    <w:rsid w:val="0095496B"/>
    <w:rsid w:val="00960923"/>
    <w:rsid w:val="00960F1E"/>
    <w:rsid w:val="009610DC"/>
    <w:rsid w:val="00961490"/>
    <w:rsid w:val="0096381A"/>
    <w:rsid w:val="00965E04"/>
    <w:rsid w:val="009674AD"/>
    <w:rsid w:val="00970CDC"/>
    <w:rsid w:val="009730BC"/>
    <w:rsid w:val="00975727"/>
    <w:rsid w:val="00977010"/>
    <w:rsid w:val="00977D02"/>
    <w:rsid w:val="00977FF9"/>
    <w:rsid w:val="009809BB"/>
    <w:rsid w:val="0098364B"/>
    <w:rsid w:val="009868C5"/>
    <w:rsid w:val="009908A3"/>
    <w:rsid w:val="009911AF"/>
    <w:rsid w:val="00991875"/>
    <w:rsid w:val="00991F92"/>
    <w:rsid w:val="00992985"/>
    <w:rsid w:val="00993889"/>
    <w:rsid w:val="0099551B"/>
    <w:rsid w:val="00996BD2"/>
    <w:rsid w:val="00997BF1"/>
    <w:rsid w:val="009A0286"/>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E7A0C"/>
    <w:rsid w:val="009F03B3"/>
    <w:rsid w:val="00A0096C"/>
    <w:rsid w:val="00A01592"/>
    <w:rsid w:val="00A01757"/>
    <w:rsid w:val="00A028C0"/>
    <w:rsid w:val="00A02BAE"/>
    <w:rsid w:val="00A06A6B"/>
    <w:rsid w:val="00A07E47"/>
    <w:rsid w:val="00A129D0"/>
    <w:rsid w:val="00A12C33"/>
    <w:rsid w:val="00A138BA"/>
    <w:rsid w:val="00A14C8E"/>
    <w:rsid w:val="00A153D9"/>
    <w:rsid w:val="00A15F09"/>
    <w:rsid w:val="00A169B6"/>
    <w:rsid w:val="00A17115"/>
    <w:rsid w:val="00A17B65"/>
    <w:rsid w:val="00A2271D"/>
    <w:rsid w:val="00A237D5"/>
    <w:rsid w:val="00A30EFC"/>
    <w:rsid w:val="00A31984"/>
    <w:rsid w:val="00A32D73"/>
    <w:rsid w:val="00A3359E"/>
    <w:rsid w:val="00A3367B"/>
    <w:rsid w:val="00A33C67"/>
    <w:rsid w:val="00A3511C"/>
    <w:rsid w:val="00A3597D"/>
    <w:rsid w:val="00A36DD1"/>
    <w:rsid w:val="00A4006C"/>
    <w:rsid w:val="00A40091"/>
    <w:rsid w:val="00A4030F"/>
    <w:rsid w:val="00A413E1"/>
    <w:rsid w:val="00A41C79"/>
    <w:rsid w:val="00A41CB5"/>
    <w:rsid w:val="00A42CDF"/>
    <w:rsid w:val="00A43171"/>
    <w:rsid w:val="00A4452E"/>
    <w:rsid w:val="00A4472C"/>
    <w:rsid w:val="00A44E69"/>
    <w:rsid w:val="00A460EB"/>
    <w:rsid w:val="00A4661E"/>
    <w:rsid w:val="00A47E9F"/>
    <w:rsid w:val="00A50436"/>
    <w:rsid w:val="00A55BD6"/>
    <w:rsid w:val="00A55D50"/>
    <w:rsid w:val="00A57142"/>
    <w:rsid w:val="00A648CD"/>
    <w:rsid w:val="00A6537A"/>
    <w:rsid w:val="00A67866"/>
    <w:rsid w:val="00A70B07"/>
    <w:rsid w:val="00A723F8"/>
    <w:rsid w:val="00A77CCB"/>
    <w:rsid w:val="00A815FF"/>
    <w:rsid w:val="00A81D9B"/>
    <w:rsid w:val="00A83D8D"/>
    <w:rsid w:val="00A8446B"/>
    <w:rsid w:val="00A8473F"/>
    <w:rsid w:val="00A862D6"/>
    <w:rsid w:val="00A8715E"/>
    <w:rsid w:val="00A92955"/>
    <w:rsid w:val="00A9295B"/>
    <w:rsid w:val="00A93B09"/>
    <w:rsid w:val="00A94FD8"/>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9A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684"/>
    <w:rsid w:val="00AF47C5"/>
    <w:rsid w:val="00AF5398"/>
    <w:rsid w:val="00B049AF"/>
    <w:rsid w:val="00B059A6"/>
    <w:rsid w:val="00B07242"/>
    <w:rsid w:val="00B10534"/>
    <w:rsid w:val="00B113DB"/>
    <w:rsid w:val="00B11D8A"/>
    <w:rsid w:val="00B12981"/>
    <w:rsid w:val="00B147DD"/>
    <w:rsid w:val="00B156FD"/>
    <w:rsid w:val="00B21F61"/>
    <w:rsid w:val="00B261F1"/>
    <w:rsid w:val="00B265BC"/>
    <w:rsid w:val="00B27F42"/>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3300"/>
    <w:rsid w:val="00B73D22"/>
    <w:rsid w:val="00B758BF"/>
    <w:rsid w:val="00B77EC8"/>
    <w:rsid w:val="00B827A6"/>
    <w:rsid w:val="00B831CE"/>
    <w:rsid w:val="00B8419B"/>
    <w:rsid w:val="00B86677"/>
    <w:rsid w:val="00B87131"/>
    <w:rsid w:val="00B939B1"/>
    <w:rsid w:val="00B9583D"/>
    <w:rsid w:val="00B96D40"/>
    <w:rsid w:val="00B97386"/>
    <w:rsid w:val="00BA263B"/>
    <w:rsid w:val="00BA2CD7"/>
    <w:rsid w:val="00BA42B2"/>
    <w:rsid w:val="00BA43EE"/>
    <w:rsid w:val="00BA4672"/>
    <w:rsid w:val="00BA58D4"/>
    <w:rsid w:val="00BA5B9E"/>
    <w:rsid w:val="00BA7C9A"/>
    <w:rsid w:val="00BB0360"/>
    <w:rsid w:val="00BB5F8F"/>
    <w:rsid w:val="00BB657A"/>
    <w:rsid w:val="00BC0FAC"/>
    <w:rsid w:val="00BC1A4E"/>
    <w:rsid w:val="00BC5DC7"/>
    <w:rsid w:val="00BC6B8B"/>
    <w:rsid w:val="00BC73D8"/>
    <w:rsid w:val="00BD063C"/>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06803"/>
    <w:rsid w:val="00C103E5"/>
    <w:rsid w:val="00C13319"/>
    <w:rsid w:val="00C13EE9"/>
    <w:rsid w:val="00C2065C"/>
    <w:rsid w:val="00C21540"/>
    <w:rsid w:val="00C21906"/>
    <w:rsid w:val="00C21BFA"/>
    <w:rsid w:val="00C21F44"/>
    <w:rsid w:val="00C24C8D"/>
    <w:rsid w:val="00C25768"/>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2A28"/>
    <w:rsid w:val="00C6329F"/>
    <w:rsid w:val="00C63340"/>
    <w:rsid w:val="00C643F9"/>
    <w:rsid w:val="00C64E95"/>
    <w:rsid w:val="00C71372"/>
    <w:rsid w:val="00C72410"/>
    <w:rsid w:val="00C7287F"/>
    <w:rsid w:val="00C768C9"/>
    <w:rsid w:val="00C80CB8"/>
    <w:rsid w:val="00C81580"/>
    <w:rsid w:val="00C819F8"/>
    <w:rsid w:val="00C8248C"/>
    <w:rsid w:val="00C82DF4"/>
    <w:rsid w:val="00C84E33"/>
    <w:rsid w:val="00C86D6F"/>
    <w:rsid w:val="00C905FC"/>
    <w:rsid w:val="00C92D03"/>
    <w:rsid w:val="00C9319C"/>
    <w:rsid w:val="00C9435D"/>
    <w:rsid w:val="00C94DF2"/>
    <w:rsid w:val="00C96741"/>
    <w:rsid w:val="00C97E04"/>
    <w:rsid w:val="00CA2D1B"/>
    <w:rsid w:val="00CA375D"/>
    <w:rsid w:val="00CA662A"/>
    <w:rsid w:val="00CA7AFD"/>
    <w:rsid w:val="00CA7C3C"/>
    <w:rsid w:val="00CB0189"/>
    <w:rsid w:val="00CB0B9E"/>
    <w:rsid w:val="00CB0BA2"/>
    <w:rsid w:val="00CB1A42"/>
    <w:rsid w:val="00CB1B0C"/>
    <w:rsid w:val="00CB2C0B"/>
    <w:rsid w:val="00CB517D"/>
    <w:rsid w:val="00CC038D"/>
    <w:rsid w:val="00CC08DB"/>
    <w:rsid w:val="00CC162E"/>
    <w:rsid w:val="00CC39A2"/>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1C23"/>
    <w:rsid w:val="00CE30EA"/>
    <w:rsid w:val="00CE67B3"/>
    <w:rsid w:val="00CF048A"/>
    <w:rsid w:val="00CF155A"/>
    <w:rsid w:val="00CF2947"/>
    <w:rsid w:val="00CF686F"/>
    <w:rsid w:val="00CF6E60"/>
    <w:rsid w:val="00CF7BCA"/>
    <w:rsid w:val="00D008E2"/>
    <w:rsid w:val="00D008FD"/>
    <w:rsid w:val="00D0321C"/>
    <w:rsid w:val="00D035EC"/>
    <w:rsid w:val="00D06AB1"/>
    <w:rsid w:val="00D06FC1"/>
    <w:rsid w:val="00D072ED"/>
    <w:rsid w:val="00D07A16"/>
    <w:rsid w:val="00D1067E"/>
    <w:rsid w:val="00D10F50"/>
    <w:rsid w:val="00D11272"/>
    <w:rsid w:val="00D126F5"/>
    <w:rsid w:val="00D1489E"/>
    <w:rsid w:val="00D17628"/>
    <w:rsid w:val="00D20737"/>
    <w:rsid w:val="00D21E81"/>
    <w:rsid w:val="00D2233B"/>
    <w:rsid w:val="00D223DE"/>
    <w:rsid w:val="00D23158"/>
    <w:rsid w:val="00D25E37"/>
    <w:rsid w:val="00D2661A"/>
    <w:rsid w:val="00D27472"/>
    <w:rsid w:val="00D27582"/>
    <w:rsid w:val="00D27EC4"/>
    <w:rsid w:val="00D32719"/>
    <w:rsid w:val="00D33333"/>
    <w:rsid w:val="00D352A2"/>
    <w:rsid w:val="00D4162B"/>
    <w:rsid w:val="00D4319F"/>
    <w:rsid w:val="00D4338B"/>
    <w:rsid w:val="00D4514F"/>
    <w:rsid w:val="00D451E2"/>
    <w:rsid w:val="00D45E89"/>
    <w:rsid w:val="00D45E8D"/>
    <w:rsid w:val="00D466AE"/>
    <w:rsid w:val="00D4734F"/>
    <w:rsid w:val="00D51BF3"/>
    <w:rsid w:val="00D66846"/>
    <w:rsid w:val="00D674B6"/>
    <w:rsid w:val="00D675FB"/>
    <w:rsid w:val="00D71F25"/>
    <w:rsid w:val="00D72A9C"/>
    <w:rsid w:val="00D77031"/>
    <w:rsid w:val="00D8079D"/>
    <w:rsid w:val="00D831FD"/>
    <w:rsid w:val="00D84941"/>
    <w:rsid w:val="00D84FA1"/>
    <w:rsid w:val="00D851F0"/>
    <w:rsid w:val="00D86041"/>
    <w:rsid w:val="00D86DB7"/>
    <w:rsid w:val="00D87BF5"/>
    <w:rsid w:val="00D90721"/>
    <w:rsid w:val="00D926D0"/>
    <w:rsid w:val="00D93030"/>
    <w:rsid w:val="00D950E1"/>
    <w:rsid w:val="00D952A6"/>
    <w:rsid w:val="00D97A7C"/>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1A5"/>
    <w:rsid w:val="00DD4FE5"/>
    <w:rsid w:val="00DD54B0"/>
    <w:rsid w:val="00DD57EE"/>
    <w:rsid w:val="00DD6987"/>
    <w:rsid w:val="00DD6BCC"/>
    <w:rsid w:val="00DE0A4B"/>
    <w:rsid w:val="00DE2410"/>
    <w:rsid w:val="00DE2939"/>
    <w:rsid w:val="00DE3C91"/>
    <w:rsid w:val="00DE6E81"/>
    <w:rsid w:val="00DE703F"/>
    <w:rsid w:val="00DE7595"/>
    <w:rsid w:val="00DF1961"/>
    <w:rsid w:val="00DF44DE"/>
    <w:rsid w:val="00DF514E"/>
    <w:rsid w:val="00E0073A"/>
    <w:rsid w:val="00E01138"/>
    <w:rsid w:val="00E02DFB"/>
    <w:rsid w:val="00E030F9"/>
    <w:rsid w:val="00E0311A"/>
    <w:rsid w:val="00E03138"/>
    <w:rsid w:val="00E06404"/>
    <w:rsid w:val="00E11A85"/>
    <w:rsid w:val="00E12495"/>
    <w:rsid w:val="00E15CCD"/>
    <w:rsid w:val="00E202EF"/>
    <w:rsid w:val="00E210B5"/>
    <w:rsid w:val="00E2339B"/>
    <w:rsid w:val="00E2552F"/>
    <w:rsid w:val="00E2630D"/>
    <w:rsid w:val="00E3137A"/>
    <w:rsid w:val="00E32CCF"/>
    <w:rsid w:val="00E34A98"/>
    <w:rsid w:val="00E35D1E"/>
    <w:rsid w:val="00E364F9"/>
    <w:rsid w:val="00E365FA"/>
    <w:rsid w:val="00E36789"/>
    <w:rsid w:val="00E37CD1"/>
    <w:rsid w:val="00E44A83"/>
    <w:rsid w:val="00E459AC"/>
    <w:rsid w:val="00E502C1"/>
    <w:rsid w:val="00E502DD"/>
    <w:rsid w:val="00E50D3A"/>
    <w:rsid w:val="00E51387"/>
    <w:rsid w:val="00E51E68"/>
    <w:rsid w:val="00E52EFD"/>
    <w:rsid w:val="00E5408A"/>
    <w:rsid w:val="00E56800"/>
    <w:rsid w:val="00E576DC"/>
    <w:rsid w:val="00E60C63"/>
    <w:rsid w:val="00E62A90"/>
    <w:rsid w:val="00E62FF9"/>
    <w:rsid w:val="00E635D6"/>
    <w:rsid w:val="00E639BC"/>
    <w:rsid w:val="00E6494F"/>
    <w:rsid w:val="00E664CC"/>
    <w:rsid w:val="00E70388"/>
    <w:rsid w:val="00E70F92"/>
    <w:rsid w:val="00E74313"/>
    <w:rsid w:val="00E74A84"/>
    <w:rsid w:val="00E74C54"/>
    <w:rsid w:val="00E77A03"/>
    <w:rsid w:val="00E822E8"/>
    <w:rsid w:val="00E82554"/>
    <w:rsid w:val="00E82606"/>
    <w:rsid w:val="00E831C1"/>
    <w:rsid w:val="00E846C8"/>
    <w:rsid w:val="00E84957"/>
    <w:rsid w:val="00E84A55"/>
    <w:rsid w:val="00E84B1D"/>
    <w:rsid w:val="00E84D72"/>
    <w:rsid w:val="00E85BFF"/>
    <w:rsid w:val="00E90391"/>
    <w:rsid w:val="00E906C2"/>
    <w:rsid w:val="00E9311F"/>
    <w:rsid w:val="00E934D1"/>
    <w:rsid w:val="00E94AF0"/>
    <w:rsid w:val="00E95D13"/>
    <w:rsid w:val="00E95DD3"/>
    <w:rsid w:val="00E969D5"/>
    <w:rsid w:val="00EA58D1"/>
    <w:rsid w:val="00EA61BC"/>
    <w:rsid w:val="00EA6562"/>
    <w:rsid w:val="00EA681A"/>
    <w:rsid w:val="00EA735B"/>
    <w:rsid w:val="00EB1E69"/>
    <w:rsid w:val="00EB2086"/>
    <w:rsid w:val="00EB31ED"/>
    <w:rsid w:val="00EB5EDF"/>
    <w:rsid w:val="00EB60FE"/>
    <w:rsid w:val="00EB74DB"/>
    <w:rsid w:val="00EC1822"/>
    <w:rsid w:val="00EC5359"/>
    <w:rsid w:val="00EC562A"/>
    <w:rsid w:val="00ED067A"/>
    <w:rsid w:val="00ED2B50"/>
    <w:rsid w:val="00ED3FDC"/>
    <w:rsid w:val="00ED74DA"/>
    <w:rsid w:val="00EE0350"/>
    <w:rsid w:val="00EE0719"/>
    <w:rsid w:val="00EE0E80"/>
    <w:rsid w:val="00EE3ABB"/>
    <w:rsid w:val="00EE613F"/>
    <w:rsid w:val="00EE7295"/>
    <w:rsid w:val="00EE7869"/>
    <w:rsid w:val="00EF054A"/>
    <w:rsid w:val="00EF26EE"/>
    <w:rsid w:val="00EF3235"/>
    <w:rsid w:val="00EF5E0A"/>
    <w:rsid w:val="00EF7E72"/>
    <w:rsid w:val="00F00961"/>
    <w:rsid w:val="00F06731"/>
    <w:rsid w:val="00F06D37"/>
    <w:rsid w:val="00F07B9D"/>
    <w:rsid w:val="00F11586"/>
    <w:rsid w:val="00F1183B"/>
    <w:rsid w:val="00F11C9F"/>
    <w:rsid w:val="00F12263"/>
    <w:rsid w:val="00F1409D"/>
    <w:rsid w:val="00F14214"/>
    <w:rsid w:val="00F157A9"/>
    <w:rsid w:val="00F16F00"/>
    <w:rsid w:val="00F22894"/>
    <w:rsid w:val="00F25BB6"/>
    <w:rsid w:val="00F26B7E"/>
    <w:rsid w:val="00F27A3B"/>
    <w:rsid w:val="00F32780"/>
    <w:rsid w:val="00F33817"/>
    <w:rsid w:val="00F420D5"/>
    <w:rsid w:val="00F43D3E"/>
    <w:rsid w:val="00F451EA"/>
    <w:rsid w:val="00F45447"/>
    <w:rsid w:val="00F454E5"/>
    <w:rsid w:val="00F456C6"/>
    <w:rsid w:val="00F4577B"/>
    <w:rsid w:val="00F46496"/>
    <w:rsid w:val="00F474D0"/>
    <w:rsid w:val="00F50179"/>
    <w:rsid w:val="00F515EE"/>
    <w:rsid w:val="00F51F89"/>
    <w:rsid w:val="00F56511"/>
    <w:rsid w:val="00F6194E"/>
    <w:rsid w:val="00F623AC"/>
    <w:rsid w:val="00F6412A"/>
    <w:rsid w:val="00F65893"/>
    <w:rsid w:val="00F66A4A"/>
    <w:rsid w:val="00F71E22"/>
    <w:rsid w:val="00F72142"/>
    <w:rsid w:val="00F72AE7"/>
    <w:rsid w:val="00F76C69"/>
    <w:rsid w:val="00F833BA"/>
    <w:rsid w:val="00F84FD0"/>
    <w:rsid w:val="00F859A8"/>
    <w:rsid w:val="00F8650B"/>
    <w:rsid w:val="00F86D87"/>
    <w:rsid w:val="00F90A07"/>
    <w:rsid w:val="00F9108B"/>
    <w:rsid w:val="00F91349"/>
    <w:rsid w:val="00F93A8A"/>
    <w:rsid w:val="00F95248"/>
    <w:rsid w:val="00F956A9"/>
    <w:rsid w:val="00F963ED"/>
    <w:rsid w:val="00F966CF"/>
    <w:rsid w:val="00F96CAE"/>
    <w:rsid w:val="00F974AB"/>
    <w:rsid w:val="00F97C99"/>
    <w:rsid w:val="00FA0F6C"/>
    <w:rsid w:val="00FA662D"/>
    <w:rsid w:val="00FA73B1"/>
    <w:rsid w:val="00FB0CB9"/>
    <w:rsid w:val="00FB1926"/>
    <w:rsid w:val="00FB231D"/>
    <w:rsid w:val="00FB45F1"/>
    <w:rsid w:val="00FB4A72"/>
    <w:rsid w:val="00FB54E8"/>
    <w:rsid w:val="00FB7054"/>
    <w:rsid w:val="00FC17B7"/>
    <w:rsid w:val="00FC2CB7"/>
    <w:rsid w:val="00FC4090"/>
    <w:rsid w:val="00FC55B4"/>
    <w:rsid w:val="00FC6C44"/>
    <w:rsid w:val="00FD00E6"/>
    <w:rsid w:val="00FD09A1"/>
    <w:rsid w:val="00FD2A7C"/>
    <w:rsid w:val="00FD59EB"/>
    <w:rsid w:val="00FD7299"/>
    <w:rsid w:val="00FE1237"/>
    <w:rsid w:val="00FE1FBE"/>
    <w:rsid w:val="00FE3901"/>
    <w:rsid w:val="00FE39D3"/>
    <w:rsid w:val="00FE4BCE"/>
    <w:rsid w:val="00FE54AE"/>
    <w:rsid w:val="00FE576A"/>
    <w:rsid w:val="00FE7E79"/>
    <w:rsid w:val="00FF3E7D"/>
    <w:rsid w:val="00FF4292"/>
    <w:rsid w:val="00FF5B99"/>
    <w:rsid w:val="00FF730C"/>
    <w:rsid w:val="00FF73F4"/>
    <w:rsid w:val="00FF7CE4"/>
    <w:rsid w:val="00FF7E39"/>
    <w:rsid w:val="01186506"/>
    <w:rsid w:val="01624970"/>
    <w:rsid w:val="01DC5AA9"/>
    <w:rsid w:val="01E90757"/>
    <w:rsid w:val="02025E58"/>
    <w:rsid w:val="027B5D80"/>
    <w:rsid w:val="028C7006"/>
    <w:rsid w:val="040776D7"/>
    <w:rsid w:val="040954ED"/>
    <w:rsid w:val="042B483D"/>
    <w:rsid w:val="04CB0127"/>
    <w:rsid w:val="050063B7"/>
    <w:rsid w:val="06216C9C"/>
    <w:rsid w:val="06611E7C"/>
    <w:rsid w:val="06760E41"/>
    <w:rsid w:val="07184314"/>
    <w:rsid w:val="071C421B"/>
    <w:rsid w:val="07385832"/>
    <w:rsid w:val="076B42B8"/>
    <w:rsid w:val="07927791"/>
    <w:rsid w:val="07972F2B"/>
    <w:rsid w:val="07975B34"/>
    <w:rsid w:val="082C7FA2"/>
    <w:rsid w:val="087F2EBA"/>
    <w:rsid w:val="08EB1E15"/>
    <w:rsid w:val="09100669"/>
    <w:rsid w:val="094A56C8"/>
    <w:rsid w:val="095E2249"/>
    <w:rsid w:val="097F35A8"/>
    <w:rsid w:val="098766F4"/>
    <w:rsid w:val="0B2840E9"/>
    <w:rsid w:val="0B546536"/>
    <w:rsid w:val="0B7C6837"/>
    <w:rsid w:val="0B815238"/>
    <w:rsid w:val="0BA53B2E"/>
    <w:rsid w:val="0C272208"/>
    <w:rsid w:val="0C823D28"/>
    <w:rsid w:val="0D0522AD"/>
    <w:rsid w:val="0D3B396A"/>
    <w:rsid w:val="0E3F3599"/>
    <w:rsid w:val="0EF50A18"/>
    <w:rsid w:val="0FC450C6"/>
    <w:rsid w:val="101062CF"/>
    <w:rsid w:val="1066012B"/>
    <w:rsid w:val="12CD62EF"/>
    <w:rsid w:val="13A666E0"/>
    <w:rsid w:val="13EF3C3E"/>
    <w:rsid w:val="14413219"/>
    <w:rsid w:val="14BE4234"/>
    <w:rsid w:val="14DA6349"/>
    <w:rsid w:val="14F37B3F"/>
    <w:rsid w:val="14F8138D"/>
    <w:rsid w:val="15421FC3"/>
    <w:rsid w:val="158422B9"/>
    <w:rsid w:val="158451C0"/>
    <w:rsid w:val="159E2C63"/>
    <w:rsid w:val="15E83749"/>
    <w:rsid w:val="1641391C"/>
    <w:rsid w:val="16AA7661"/>
    <w:rsid w:val="16BC293E"/>
    <w:rsid w:val="16CB16EE"/>
    <w:rsid w:val="16FB220A"/>
    <w:rsid w:val="16FE45C5"/>
    <w:rsid w:val="179E2DAF"/>
    <w:rsid w:val="17A5171C"/>
    <w:rsid w:val="18AB46E9"/>
    <w:rsid w:val="193F6E91"/>
    <w:rsid w:val="19465D55"/>
    <w:rsid w:val="196A46B9"/>
    <w:rsid w:val="19830288"/>
    <w:rsid w:val="1A815342"/>
    <w:rsid w:val="1AA247E5"/>
    <w:rsid w:val="1B9C0C6A"/>
    <w:rsid w:val="1BD44D30"/>
    <w:rsid w:val="1BF04568"/>
    <w:rsid w:val="1CAC44F0"/>
    <w:rsid w:val="1D8042E1"/>
    <w:rsid w:val="1D860F9D"/>
    <w:rsid w:val="1D9E63B3"/>
    <w:rsid w:val="1DB44539"/>
    <w:rsid w:val="1DE2316E"/>
    <w:rsid w:val="1F3C2B3F"/>
    <w:rsid w:val="1F5B3593"/>
    <w:rsid w:val="1FAF4A23"/>
    <w:rsid w:val="1FE52659"/>
    <w:rsid w:val="20664E02"/>
    <w:rsid w:val="20B8420E"/>
    <w:rsid w:val="21184C03"/>
    <w:rsid w:val="214410AE"/>
    <w:rsid w:val="214D63B6"/>
    <w:rsid w:val="21662DDE"/>
    <w:rsid w:val="2183306E"/>
    <w:rsid w:val="21A654E8"/>
    <w:rsid w:val="21AC4A97"/>
    <w:rsid w:val="21AF6021"/>
    <w:rsid w:val="22294462"/>
    <w:rsid w:val="22970B49"/>
    <w:rsid w:val="22B32985"/>
    <w:rsid w:val="22C2593E"/>
    <w:rsid w:val="248A1543"/>
    <w:rsid w:val="24900D0D"/>
    <w:rsid w:val="24A46BB3"/>
    <w:rsid w:val="25B02F79"/>
    <w:rsid w:val="264C1531"/>
    <w:rsid w:val="26B94695"/>
    <w:rsid w:val="28620794"/>
    <w:rsid w:val="28E055A3"/>
    <w:rsid w:val="28E263AC"/>
    <w:rsid w:val="28F91132"/>
    <w:rsid w:val="28FA0BB3"/>
    <w:rsid w:val="28FB6E3C"/>
    <w:rsid w:val="2904007E"/>
    <w:rsid w:val="2919153E"/>
    <w:rsid w:val="297E45C9"/>
    <w:rsid w:val="29E11288"/>
    <w:rsid w:val="2A677739"/>
    <w:rsid w:val="2A891D58"/>
    <w:rsid w:val="2AD52E64"/>
    <w:rsid w:val="2BC502AE"/>
    <w:rsid w:val="2BE9422C"/>
    <w:rsid w:val="2C2027B4"/>
    <w:rsid w:val="2C5E2BCD"/>
    <w:rsid w:val="2C7B5463"/>
    <w:rsid w:val="2CC53257"/>
    <w:rsid w:val="2D7E07DD"/>
    <w:rsid w:val="2DCF3D31"/>
    <w:rsid w:val="2E372688"/>
    <w:rsid w:val="2EDA5880"/>
    <w:rsid w:val="2F736A12"/>
    <w:rsid w:val="3029023F"/>
    <w:rsid w:val="303224C4"/>
    <w:rsid w:val="30CC1A3F"/>
    <w:rsid w:val="30F55230"/>
    <w:rsid w:val="31E2510D"/>
    <w:rsid w:val="32242E50"/>
    <w:rsid w:val="32263D5F"/>
    <w:rsid w:val="326F53C5"/>
    <w:rsid w:val="32CE17BA"/>
    <w:rsid w:val="33087D71"/>
    <w:rsid w:val="3331550C"/>
    <w:rsid w:val="33B33916"/>
    <w:rsid w:val="341260F7"/>
    <w:rsid w:val="34160CAF"/>
    <w:rsid w:val="348E11AB"/>
    <w:rsid w:val="358D06F3"/>
    <w:rsid w:val="36682CF3"/>
    <w:rsid w:val="368620D7"/>
    <w:rsid w:val="36936DA9"/>
    <w:rsid w:val="36EE152E"/>
    <w:rsid w:val="37043692"/>
    <w:rsid w:val="37595392"/>
    <w:rsid w:val="379D7225"/>
    <w:rsid w:val="37D3298A"/>
    <w:rsid w:val="39370FDE"/>
    <w:rsid w:val="395632B0"/>
    <w:rsid w:val="3A0A0C6D"/>
    <w:rsid w:val="3B907E13"/>
    <w:rsid w:val="3B950993"/>
    <w:rsid w:val="3BF94CD6"/>
    <w:rsid w:val="3C166D9A"/>
    <w:rsid w:val="3C34782E"/>
    <w:rsid w:val="3CA53D1A"/>
    <w:rsid w:val="3CA549DE"/>
    <w:rsid w:val="3CB76B29"/>
    <w:rsid w:val="3D8059D8"/>
    <w:rsid w:val="3E123D30"/>
    <w:rsid w:val="3F590879"/>
    <w:rsid w:val="3F9D5C9C"/>
    <w:rsid w:val="3FE24CEC"/>
    <w:rsid w:val="3FE80450"/>
    <w:rsid w:val="40477A06"/>
    <w:rsid w:val="40C94933"/>
    <w:rsid w:val="40FC76BA"/>
    <w:rsid w:val="410C31D2"/>
    <w:rsid w:val="4186137C"/>
    <w:rsid w:val="427830D1"/>
    <w:rsid w:val="42900673"/>
    <w:rsid w:val="4294348F"/>
    <w:rsid w:val="429F54CA"/>
    <w:rsid w:val="43076CD6"/>
    <w:rsid w:val="435F6DBE"/>
    <w:rsid w:val="43B9120A"/>
    <w:rsid w:val="43C06776"/>
    <w:rsid w:val="44A45ABF"/>
    <w:rsid w:val="451A7EFE"/>
    <w:rsid w:val="45510972"/>
    <w:rsid w:val="45852136"/>
    <w:rsid w:val="46051B00"/>
    <w:rsid w:val="46296068"/>
    <w:rsid w:val="466E39E0"/>
    <w:rsid w:val="46E97F6B"/>
    <w:rsid w:val="47427551"/>
    <w:rsid w:val="474E355F"/>
    <w:rsid w:val="49B04CC4"/>
    <w:rsid w:val="49F8647F"/>
    <w:rsid w:val="4AA62F9F"/>
    <w:rsid w:val="4AD90ADD"/>
    <w:rsid w:val="4AD94921"/>
    <w:rsid w:val="4AE23D4E"/>
    <w:rsid w:val="4B373821"/>
    <w:rsid w:val="4B77489F"/>
    <w:rsid w:val="4BD12B3D"/>
    <w:rsid w:val="4C095FC1"/>
    <w:rsid w:val="4CA86CE8"/>
    <w:rsid w:val="4CE070D4"/>
    <w:rsid w:val="4D2E008F"/>
    <w:rsid w:val="4DB37C0B"/>
    <w:rsid w:val="4DCF5942"/>
    <w:rsid w:val="4DEB4A5E"/>
    <w:rsid w:val="4DF1259F"/>
    <w:rsid w:val="4E3F59DF"/>
    <w:rsid w:val="4F11005F"/>
    <w:rsid w:val="4F7C5A38"/>
    <w:rsid w:val="4F8C2F5B"/>
    <w:rsid w:val="4F9B4994"/>
    <w:rsid w:val="50D82998"/>
    <w:rsid w:val="518B635C"/>
    <w:rsid w:val="51A71BCD"/>
    <w:rsid w:val="51BE7EB6"/>
    <w:rsid w:val="51D41A9B"/>
    <w:rsid w:val="51DB0783"/>
    <w:rsid w:val="51F85750"/>
    <w:rsid w:val="51FE0D6E"/>
    <w:rsid w:val="524A0300"/>
    <w:rsid w:val="5304323C"/>
    <w:rsid w:val="53883342"/>
    <w:rsid w:val="53B646D1"/>
    <w:rsid w:val="547603F7"/>
    <w:rsid w:val="54C471EA"/>
    <w:rsid w:val="54D6754F"/>
    <w:rsid w:val="54EB0CEC"/>
    <w:rsid w:val="55476388"/>
    <w:rsid w:val="556D0220"/>
    <w:rsid w:val="557716CB"/>
    <w:rsid w:val="558B3B7E"/>
    <w:rsid w:val="55EF798F"/>
    <w:rsid w:val="564C7DF6"/>
    <w:rsid w:val="56752209"/>
    <w:rsid w:val="56770186"/>
    <w:rsid w:val="56800342"/>
    <w:rsid w:val="568020FC"/>
    <w:rsid w:val="56E8138D"/>
    <w:rsid w:val="56F52281"/>
    <w:rsid w:val="57AD3F96"/>
    <w:rsid w:val="589C325A"/>
    <w:rsid w:val="58A851CD"/>
    <w:rsid w:val="58E631E6"/>
    <w:rsid w:val="58FB757B"/>
    <w:rsid w:val="5AD002D9"/>
    <w:rsid w:val="5AFD79D4"/>
    <w:rsid w:val="5B2F646E"/>
    <w:rsid w:val="5B7A197A"/>
    <w:rsid w:val="5B96396A"/>
    <w:rsid w:val="5BC338AD"/>
    <w:rsid w:val="5BD20B76"/>
    <w:rsid w:val="5C172697"/>
    <w:rsid w:val="5C655B81"/>
    <w:rsid w:val="5CDC6150"/>
    <w:rsid w:val="5D1A1CFE"/>
    <w:rsid w:val="5E2907AA"/>
    <w:rsid w:val="5E421759"/>
    <w:rsid w:val="5E5520A5"/>
    <w:rsid w:val="5E7277DA"/>
    <w:rsid w:val="5EB4379F"/>
    <w:rsid w:val="5EBB24AF"/>
    <w:rsid w:val="5ED96003"/>
    <w:rsid w:val="5F7F2125"/>
    <w:rsid w:val="5F8D4616"/>
    <w:rsid w:val="5FF9600D"/>
    <w:rsid w:val="60166968"/>
    <w:rsid w:val="606C5F06"/>
    <w:rsid w:val="609146AF"/>
    <w:rsid w:val="61295756"/>
    <w:rsid w:val="61A94AF6"/>
    <w:rsid w:val="61BF6073"/>
    <w:rsid w:val="62334364"/>
    <w:rsid w:val="62370BBD"/>
    <w:rsid w:val="62475D15"/>
    <w:rsid w:val="62641BCB"/>
    <w:rsid w:val="629B41E9"/>
    <w:rsid w:val="63807B3D"/>
    <w:rsid w:val="63BE13EF"/>
    <w:rsid w:val="63C86856"/>
    <w:rsid w:val="646C5E1F"/>
    <w:rsid w:val="646C77B5"/>
    <w:rsid w:val="64CC5B14"/>
    <w:rsid w:val="6513023B"/>
    <w:rsid w:val="659B6E96"/>
    <w:rsid w:val="66AA273A"/>
    <w:rsid w:val="66B5206E"/>
    <w:rsid w:val="66EA142C"/>
    <w:rsid w:val="66F1458E"/>
    <w:rsid w:val="67591069"/>
    <w:rsid w:val="67A83C42"/>
    <w:rsid w:val="6820669D"/>
    <w:rsid w:val="6829061A"/>
    <w:rsid w:val="685A6BE0"/>
    <w:rsid w:val="68767F83"/>
    <w:rsid w:val="6879257D"/>
    <w:rsid w:val="68B860E6"/>
    <w:rsid w:val="68E56428"/>
    <w:rsid w:val="692D4546"/>
    <w:rsid w:val="69C574C2"/>
    <w:rsid w:val="6A417359"/>
    <w:rsid w:val="6A750EFA"/>
    <w:rsid w:val="6B2D0CC8"/>
    <w:rsid w:val="6B377D68"/>
    <w:rsid w:val="6B920C8D"/>
    <w:rsid w:val="6BB360F8"/>
    <w:rsid w:val="6BEF0763"/>
    <w:rsid w:val="6C321D9C"/>
    <w:rsid w:val="6C7F0F6A"/>
    <w:rsid w:val="6D467F4B"/>
    <w:rsid w:val="6DC56458"/>
    <w:rsid w:val="6DF341A1"/>
    <w:rsid w:val="6E6F5EAC"/>
    <w:rsid w:val="6EC4333A"/>
    <w:rsid w:val="6F3D3AB7"/>
    <w:rsid w:val="6F453E29"/>
    <w:rsid w:val="6F5B6D37"/>
    <w:rsid w:val="6FA71F50"/>
    <w:rsid w:val="709765F0"/>
    <w:rsid w:val="709B1841"/>
    <w:rsid w:val="70AB7959"/>
    <w:rsid w:val="70E5282C"/>
    <w:rsid w:val="716C67CB"/>
    <w:rsid w:val="71A207D6"/>
    <w:rsid w:val="71AD775D"/>
    <w:rsid w:val="71EA25F3"/>
    <w:rsid w:val="72B6460B"/>
    <w:rsid w:val="72FA3456"/>
    <w:rsid w:val="73AA71DF"/>
    <w:rsid w:val="73BA645C"/>
    <w:rsid w:val="744B6DE7"/>
    <w:rsid w:val="746337E3"/>
    <w:rsid w:val="7536413E"/>
    <w:rsid w:val="75776887"/>
    <w:rsid w:val="75C869D2"/>
    <w:rsid w:val="75DE71E0"/>
    <w:rsid w:val="76713991"/>
    <w:rsid w:val="77041B24"/>
    <w:rsid w:val="777621C9"/>
    <w:rsid w:val="783766EF"/>
    <w:rsid w:val="7859790A"/>
    <w:rsid w:val="78754F57"/>
    <w:rsid w:val="78C61ADE"/>
    <w:rsid w:val="79142BE8"/>
    <w:rsid w:val="79B7320B"/>
    <w:rsid w:val="79D974FF"/>
    <w:rsid w:val="79E56DA4"/>
    <w:rsid w:val="79F8622A"/>
    <w:rsid w:val="7A770A62"/>
    <w:rsid w:val="7A772F6F"/>
    <w:rsid w:val="7A8247F2"/>
    <w:rsid w:val="7A8C6771"/>
    <w:rsid w:val="7A94712D"/>
    <w:rsid w:val="7A9E3CE0"/>
    <w:rsid w:val="7AA5078F"/>
    <w:rsid w:val="7ACD53E6"/>
    <w:rsid w:val="7BE17FB3"/>
    <w:rsid w:val="7C0E45A1"/>
    <w:rsid w:val="7C1011C5"/>
    <w:rsid w:val="7C385F4F"/>
    <w:rsid w:val="7D187856"/>
    <w:rsid w:val="7D4C0447"/>
    <w:rsid w:val="7DFE543A"/>
    <w:rsid w:val="7E29058B"/>
    <w:rsid w:val="7ED9201D"/>
    <w:rsid w:val="7F9F2870"/>
    <w:rsid w:val="7FEE14C2"/>
    <w:rsid w:val="7FEF6182"/>
    <w:rsid w:val="7FF74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4">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9"/>
    <w:qFormat/>
    <w:uiPriority w:val="0"/>
    <w:pPr>
      <w:keepNext/>
      <w:keepLines/>
      <w:spacing w:before="260" w:after="260" w:line="416" w:lineRule="auto"/>
      <w:outlineLvl w:val="2"/>
    </w:pPr>
    <w:rPr>
      <w:b/>
      <w:bCs/>
      <w:sz w:val="32"/>
      <w:szCs w:val="32"/>
    </w:rPr>
  </w:style>
  <w:style w:type="paragraph" w:styleId="7">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9">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10">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11">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2">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9"/>
    <w:qFormat/>
    <w:uiPriority w:val="0"/>
    <w:pPr>
      <w:spacing w:after="120"/>
    </w:pPr>
  </w:style>
  <w:style w:type="paragraph" w:styleId="3">
    <w:name w:val="Title"/>
    <w:basedOn w:val="1"/>
    <w:link w:val="51"/>
    <w:qFormat/>
    <w:uiPriority w:val="0"/>
    <w:pPr>
      <w:spacing w:before="240" w:after="60"/>
      <w:jc w:val="center"/>
      <w:outlineLvl w:val="0"/>
    </w:pPr>
    <w:rPr>
      <w:rFonts w:ascii="Arial" w:hAnsi="Arial" w:cs="Arial"/>
      <w:b/>
      <w:bCs/>
      <w:sz w:val="32"/>
      <w:szCs w:val="32"/>
    </w:rPr>
  </w:style>
  <w:style w:type="paragraph" w:styleId="13">
    <w:name w:val="toc 7"/>
    <w:basedOn w:val="1"/>
    <w:next w:val="1"/>
    <w:unhideWhenUsed/>
    <w:qFormat/>
    <w:uiPriority w:val="39"/>
    <w:pPr>
      <w:tabs>
        <w:tab w:val="right" w:leader="dot" w:pos="9344"/>
      </w:tabs>
      <w:spacing w:line="300" w:lineRule="exact"/>
      <w:ind w:left="1259"/>
    </w:pPr>
    <w:rPr>
      <w:rFonts w:ascii="宋体"/>
    </w:rPr>
  </w:style>
  <w:style w:type="paragraph" w:styleId="14">
    <w:name w:val="Normal Indent"/>
    <w:basedOn w:val="1"/>
    <w:qFormat/>
    <w:uiPriority w:val="0"/>
    <w:pPr>
      <w:ind w:firstLine="420"/>
    </w:pPr>
  </w:style>
  <w:style w:type="paragraph" w:styleId="15">
    <w:name w:val="annotation text"/>
    <w:basedOn w:val="1"/>
    <w:qFormat/>
    <w:uiPriority w:val="0"/>
    <w:pPr>
      <w:jc w:val="left"/>
    </w:pPr>
  </w:style>
  <w:style w:type="paragraph" w:styleId="16">
    <w:name w:val="toc 5"/>
    <w:basedOn w:val="1"/>
    <w:next w:val="1"/>
    <w:unhideWhenUsed/>
    <w:qFormat/>
    <w:uiPriority w:val="39"/>
    <w:pPr>
      <w:ind w:left="839"/>
    </w:pPr>
    <w:rPr>
      <w:rFonts w:ascii="宋体"/>
    </w:rPr>
  </w:style>
  <w:style w:type="paragraph" w:styleId="17">
    <w:name w:val="toc 3"/>
    <w:basedOn w:val="1"/>
    <w:next w:val="1"/>
    <w:unhideWhenUsed/>
    <w:qFormat/>
    <w:uiPriority w:val="39"/>
    <w:pPr>
      <w:spacing w:line="300" w:lineRule="exact"/>
      <w:ind w:left="420"/>
    </w:pPr>
    <w:rPr>
      <w:rFonts w:ascii="宋体"/>
    </w:rPr>
  </w:style>
  <w:style w:type="paragraph" w:styleId="18">
    <w:name w:val="Plain Text"/>
    <w:basedOn w:val="1"/>
    <w:semiHidden/>
    <w:unhideWhenUsed/>
    <w:qFormat/>
    <w:uiPriority w:val="99"/>
    <w:rPr>
      <w:rFonts w:ascii="宋体" w:hAnsi="Courier New" w:cs="Courier New"/>
    </w:rPr>
  </w:style>
  <w:style w:type="paragraph" w:styleId="19">
    <w:name w:val="Date"/>
    <w:basedOn w:val="1"/>
    <w:next w:val="1"/>
    <w:link w:val="241"/>
    <w:semiHidden/>
    <w:unhideWhenUsed/>
    <w:qFormat/>
    <w:uiPriority w:val="99"/>
    <w:pPr>
      <w:ind w:left="100" w:leftChars="2500"/>
    </w:pPr>
  </w:style>
  <w:style w:type="paragraph" w:styleId="20">
    <w:name w:val="Balloon Text"/>
    <w:basedOn w:val="1"/>
    <w:link w:val="48"/>
    <w:semiHidden/>
    <w:unhideWhenUsed/>
    <w:qFormat/>
    <w:uiPriority w:val="99"/>
    <w:rPr>
      <w:sz w:val="18"/>
      <w:szCs w:val="18"/>
    </w:rPr>
  </w:style>
  <w:style w:type="paragraph" w:styleId="21">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22">
    <w:name w:val="header"/>
    <w:basedOn w:val="1"/>
    <w:link w:val="46"/>
    <w:qFormat/>
    <w:uiPriority w:val="99"/>
    <w:pPr>
      <w:tabs>
        <w:tab w:val="center" w:pos="4153"/>
        <w:tab w:val="right" w:pos="8306"/>
      </w:tabs>
      <w:adjustRightInd/>
      <w:snapToGrid w:val="0"/>
      <w:jc w:val="center"/>
    </w:pPr>
    <w:rPr>
      <w:sz w:val="18"/>
      <w:szCs w:val="18"/>
    </w:rPr>
  </w:style>
  <w:style w:type="paragraph" w:styleId="23">
    <w:name w:val="toc 1"/>
    <w:basedOn w:val="1"/>
    <w:next w:val="1"/>
    <w:unhideWhenUsed/>
    <w:qFormat/>
    <w:uiPriority w:val="39"/>
    <w:rPr>
      <w:rFonts w:ascii="宋体"/>
    </w:rPr>
  </w:style>
  <w:style w:type="paragraph" w:styleId="24">
    <w:name w:val="toc 4"/>
    <w:basedOn w:val="1"/>
    <w:next w:val="1"/>
    <w:unhideWhenUsed/>
    <w:qFormat/>
    <w:uiPriority w:val="39"/>
    <w:pPr>
      <w:tabs>
        <w:tab w:val="right" w:leader="dot" w:pos="9344"/>
      </w:tabs>
      <w:spacing w:line="300" w:lineRule="exact"/>
      <w:ind w:left="629"/>
    </w:pPr>
    <w:rPr>
      <w:rFonts w:ascii="宋体"/>
    </w:rPr>
  </w:style>
  <w:style w:type="paragraph" w:styleId="25">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6">
    <w:name w:val="toc 6"/>
    <w:basedOn w:val="1"/>
    <w:next w:val="1"/>
    <w:unhideWhenUsed/>
    <w:qFormat/>
    <w:uiPriority w:val="39"/>
    <w:pPr>
      <w:spacing w:line="300" w:lineRule="exact"/>
      <w:ind w:left="1049"/>
    </w:pPr>
    <w:rPr>
      <w:rFonts w:ascii="宋体"/>
    </w:rPr>
  </w:style>
  <w:style w:type="paragraph" w:styleId="27">
    <w:name w:val="table of figures"/>
    <w:basedOn w:val="1"/>
    <w:next w:val="1"/>
    <w:semiHidden/>
    <w:qFormat/>
    <w:uiPriority w:val="0"/>
    <w:pPr>
      <w:adjustRightInd/>
      <w:spacing w:line="240" w:lineRule="auto"/>
      <w:jc w:val="left"/>
    </w:pPr>
    <w:rPr>
      <w:szCs w:val="24"/>
    </w:rPr>
  </w:style>
  <w:style w:type="paragraph" w:styleId="28">
    <w:name w:val="toc 2"/>
    <w:basedOn w:val="1"/>
    <w:next w:val="1"/>
    <w:unhideWhenUsed/>
    <w:qFormat/>
    <w:uiPriority w:val="39"/>
    <w:pPr>
      <w:tabs>
        <w:tab w:val="right" w:leader="dot" w:pos="9344"/>
      </w:tabs>
      <w:spacing w:line="300" w:lineRule="exact"/>
      <w:ind w:left="210"/>
    </w:pPr>
    <w:rPr>
      <w:rFonts w:ascii="宋体"/>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Char"/>
    <w:link w:val="4"/>
    <w:qFormat/>
    <w:uiPriority w:val="0"/>
    <w:rPr>
      <w:b/>
      <w:bCs/>
      <w:kern w:val="44"/>
      <w:sz w:val="44"/>
      <w:szCs w:val="44"/>
    </w:rPr>
  </w:style>
  <w:style w:type="character" w:customStyle="1" w:styleId="38">
    <w:name w:val="标题 2 Char"/>
    <w:link w:val="5"/>
    <w:qFormat/>
    <w:uiPriority w:val="0"/>
    <w:rPr>
      <w:rFonts w:ascii="Arial" w:hAnsi="Arial" w:eastAsia="黑体"/>
      <w:b/>
      <w:bCs/>
      <w:kern w:val="2"/>
      <w:sz w:val="32"/>
      <w:szCs w:val="32"/>
    </w:rPr>
  </w:style>
  <w:style w:type="character" w:customStyle="1" w:styleId="39">
    <w:name w:val="标题 3 Char"/>
    <w:link w:val="6"/>
    <w:qFormat/>
    <w:uiPriority w:val="0"/>
    <w:rPr>
      <w:b/>
      <w:bCs/>
      <w:kern w:val="2"/>
      <w:sz w:val="32"/>
      <w:szCs w:val="32"/>
    </w:rPr>
  </w:style>
  <w:style w:type="character" w:customStyle="1" w:styleId="40">
    <w:name w:val="标题 4 Char"/>
    <w:link w:val="7"/>
    <w:qFormat/>
    <w:uiPriority w:val="0"/>
    <w:rPr>
      <w:rFonts w:ascii="Arial" w:hAnsi="Arial" w:eastAsia="黑体"/>
      <w:b/>
      <w:bCs/>
      <w:kern w:val="2"/>
      <w:sz w:val="28"/>
      <w:szCs w:val="28"/>
    </w:rPr>
  </w:style>
  <w:style w:type="character" w:customStyle="1" w:styleId="41">
    <w:name w:val="标题 5 Char"/>
    <w:link w:val="8"/>
    <w:qFormat/>
    <w:uiPriority w:val="0"/>
    <w:rPr>
      <w:b/>
      <w:bCs/>
      <w:kern w:val="2"/>
      <w:sz w:val="28"/>
      <w:szCs w:val="28"/>
    </w:rPr>
  </w:style>
  <w:style w:type="character" w:customStyle="1" w:styleId="42">
    <w:name w:val="标题 6 Char"/>
    <w:link w:val="9"/>
    <w:qFormat/>
    <w:uiPriority w:val="0"/>
    <w:rPr>
      <w:rFonts w:ascii="Arial" w:hAnsi="Arial" w:eastAsia="黑体"/>
      <w:b/>
      <w:bCs/>
      <w:kern w:val="2"/>
      <w:sz w:val="24"/>
      <w:szCs w:val="24"/>
    </w:rPr>
  </w:style>
  <w:style w:type="character" w:customStyle="1" w:styleId="43">
    <w:name w:val="标题 7 Char"/>
    <w:link w:val="10"/>
    <w:qFormat/>
    <w:uiPriority w:val="0"/>
    <w:rPr>
      <w:b/>
      <w:bCs/>
      <w:kern w:val="2"/>
      <w:sz w:val="24"/>
      <w:szCs w:val="24"/>
    </w:rPr>
  </w:style>
  <w:style w:type="character" w:customStyle="1" w:styleId="44">
    <w:name w:val="标题 8 Char"/>
    <w:link w:val="11"/>
    <w:qFormat/>
    <w:uiPriority w:val="0"/>
    <w:rPr>
      <w:rFonts w:ascii="Arial" w:hAnsi="Arial" w:eastAsia="黑体"/>
      <w:kern w:val="2"/>
      <w:sz w:val="24"/>
      <w:szCs w:val="24"/>
    </w:rPr>
  </w:style>
  <w:style w:type="character" w:customStyle="1" w:styleId="45">
    <w:name w:val="标题 9 Char"/>
    <w:link w:val="12"/>
    <w:qFormat/>
    <w:uiPriority w:val="0"/>
    <w:rPr>
      <w:rFonts w:ascii="Arial" w:hAnsi="Arial" w:eastAsia="黑体"/>
      <w:kern w:val="2"/>
      <w:sz w:val="21"/>
      <w:szCs w:val="21"/>
    </w:rPr>
  </w:style>
  <w:style w:type="character" w:customStyle="1" w:styleId="46">
    <w:name w:val="页眉 Char"/>
    <w:link w:val="22"/>
    <w:qFormat/>
    <w:uiPriority w:val="99"/>
    <w:rPr>
      <w:kern w:val="2"/>
      <w:sz w:val="18"/>
      <w:szCs w:val="18"/>
    </w:rPr>
  </w:style>
  <w:style w:type="character" w:customStyle="1" w:styleId="47">
    <w:name w:val="页脚 Char"/>
    <w:link w:val="21"/>
    <w:qFormat/>
    <w:uiPriority w:val="99"/>
    <w:rPr>
      <w:rFonts w:ascii="宋体"/>
      <w:kern w:val="2"/>
      <w:sz w:val="18"/>
      <w:szCs w:val="18"/>
    </w:rPr>
  </w:style>
  <w:style w:type="character" w:customStyle="1" w:styleId="48">
    <w:name w:val="批注框文本 Char"/>
    <w:link w:val="20"/>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Char"/>
    <w:link w:val="49"/>
    <w:qFormat/>
    <w:uiPriority w:val="29"/>
    <w:rPr>
      <w:i/>
      <w:iCs/>
      <w:color w:val="000000"/>
      <w:kern w:val="2"/>
      <w:sz w:val="21"/>
      <w:szCs w:val="21"/>
    </w:rPr>
  </w:style>
  <w:style w:type="character" w:customStyle="1" w:styleId="51">
    <w:name w:val="标题 Char"/>
    <w:link w:val="3"/>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2"/>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Char"/>
    <w:link w:val="2"/>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2">
    <w:name w:val="脚注文本 Char"/>
    <w:link w:val="25"/>
    <w:semiHidden/>
    <w:qFormat/>
    <w:uiPriority w:val="0"/>
    <w:rPr>
      <w:rFonts w:ascii="宋体"/>
      <w:kern w:val="2"/>
      <w:sz w:val="18"/>
      <w:szCs w:val="18"/>
    </w:rPr>
  </w:style>
  <w:style w:type="paragraph" w:customStyle="1" w:styleId="103">
    <w:name w:val="标准文件_条文脚注"/>
    <w:basedOn w:val="25"/>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Lines="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Lines="0" w:afterLines="0"/>
      <w:outlineLvl w:val="9"/>
    </w:pPr>
    <w:rPr>
      <w:rFonts w:ascii="宋体" w:eastAsia="宋体"/>
    </w:rPr>
  </w:style>
  <w:style w:type="paragraph" w:customStyle="1" w:styleId="166">
    <w:name w:val="标准文件_五级无标题"/>
    <w:basedOn w:val="106"/>
    <w:qFormat/>
    <w:uiPriority w:val="0"/>
    <w:pPr>
      <w:spacing w:beforeLines="0" w:afterLines="0"/>
      <w:outlineLvl w:val="9"/>
    </w:pPr>
    <w:rPr>
      <w:rFonts w:ascii="宋体" w:eastAsia="宋体"/>
    </w:rPr>
  </w:style>
  <w:style w:type="paragraph" w:customStyle="1" w:styleId="167">
    <w:name w:val="标准文件_三级无标题"/>
    <w:basedOn w:val="97"/>
    <w:qFormat/>
    <w:uiPriority w:val="0"/>
    <w:pPr>
      <w:spacing w:beforeLines="0" w:afterLines="0"/>
      <w:outlineLvl w:val="9"/>
    </w:pPr>
    <w:rPr>
      <w:rFonts w:ascii="宋体" w:eastAsia="宋体"/>
    </w:rPr>
  </w:style>
  <w:style w:type="paragraph" w:customStyle="1" w:styleId="168">
    <w:name w:val="标准文件_二级无标题"/>
    <w:basedOn w:val="68"/>
    <w:qFormat/>
    <w:uiPriority w:val="0"/>
    <w:pPr>
      <w:spacing w:beforeLines="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Lines="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1"/>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1"/>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vAnchor="page" w:hAnchor="page" w:x="1419" w:y="14097"/>
    </w:pPr>
  </w:style>
  <w:style w:type="paragraph" w:customStyle="1" w:styleId="197">
    <w:name w:val="其他实施日期"/>
    <w:basedOn w:val="157"/>
    <w:qFormat/>
    <w:uiPriority w:val="0"/>
    <w:pPr>
      <w:framePr w:w="3997" w:h="471" w:hRule="exact" w:vSpace="181" w:vAnchor="page" w:hAnchor="page" w:x="7089" w:y="14097"/>
    </w:pPr>
  </w:style>
  <w:style w:type="paragraph" w:customStyle="1" w:styleId="198">
    <w:name w:val="标准文件_文件编号"/>
    <w:basedOn w:val="59"/>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Lines="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Lines="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Lines="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Lines="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Lines="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Lines="0" w:afterLines="0" w:line="276" w:lineRule="auto"/>
      <w:outlineLvl w:val="9"/>
    </w:pPr>
    <w:rPr>
      <w:rFonts w:ascii="宋体" w:eastAsia="宋体"/>
    </w:rPr>
  </w:style>
  <w:style w:type="paragraph" w:customStyle="1" w:styleId="215">
    <w:name w:val="标准文件_附录二级无标题"/>
    <w:basedOn w:val="82"/>
    <w:qFormat/>
    <w:uiPriority w:val="0"/>
    <w:pPr>
      <w:spacing w:beforeLines="0" w:afterLines="0" w:line="276" w:lineRule="auto"/>
      <w:outlineLvl w:val="9"/>
    </w:pPr>
    <w:rPr>
      <w:rFonts w:ascii="宋体" w:eastAsia="宋体"/>
    </w:rPr>
  </w:style>
  <w:style w:type="paragraph" w:customStyle="1" w:styleId="216">
    <w:name w:val="标准文件_附录三级无标题"/>
    <w:basedOn w:val="84"/>
    <w:qFormat/>
    <w:uiPriority w:val="0"/>
    <w:pPr>
      <w:spacing w:beforeLines="0" w:afterLines="0" w:line="276" w:lineRule="auto"/>
      <w:outlineLvl w:val="9"/>
    </w:pPr>
    <w:rPr>
      <w:rFonts w:ascii="宋体" w:eastAsia="宋体"/>
    </w:rPr>
  </w:style>
  <w:style w:type="paragraph" w:customStyle="1" w:styleId="217">
    <w:name w:val="标准文件_附录四级无标题"/>
    <w:basedOn w:val="85"/>
    <w:qFormat/>
    <w:uiPriority w:val="0"/>
    <w:pPr>
      <w:spacing w:beforeLines="0" w:afterLines="0" w:line="276" w:lineRule="auto"/>
      <w:outlineLvl w:val="9"/>
    </w:pPr>
    <w:rPr>
      <w:rFonts w:ascii="宋体" w:eastAsia="宋体"/>
    </w:rPr>
  </w:style>
  <w:style w:type="paragraph" w:customStyle="1" w:styleId="218">
    <w:name w:val="标准文件_附录五级无标题"/>
    <w:basedOn w:val="87"/>
    <w:qFormat/>
    <w:uiPriority w:val="0"/>
    <w:pPr>
      <w:spacing w:beforeLines="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Lines="0" w:afterLines="0" w:line="276" w:lineRule="auto"/>
    </w:pPr>
    <w:rPr>
      <w:rFonts w:ascii="宋体" w:eastAsia="宋体"/>
    </w:rPr>
  </w:style>
  <w:style w:type="paragraph" w:customStyle="1" w:styleId="220">
    <w:name w:val="标准文件_引言二级无标题"/>
    <w:basedOn w:val="204"/>
    <w:next w:val="59"/>
    <w:qFormat/>
    <w:uiPriority w:val="0"/>
    <w:pPr>
      <w:spacing w:beforeLines="0" w:afterLines="0" w:line="276" w:lineRule="auto"/>
    </w:pPr>
    <w:rPr>
      <w:rFonts w:ascii="宋体" w:eastAsia="宋体"/>
    </w:rPr>
  </w:style>
  <w:style w:type="paragraph" w:customStyle="1" w:styleId="221">
    <w:name w:val="标准文件_引言三级无标题"/>
    <w:basedOn w:val="205"/>
    <w:qFormat/>
    <w:uiPriority w:val="0"/>
    <w:pPr>
      <w:spacing w:beforeLines="0" w:afterLines="0" w:line="276" w:lineRule="auto"/>
    </w:pPr>
    <w:rPr>
      <w:rFonts w:ascii="宋体" w:eastAsia="宋体"/>
    </w:rPr>
  </w:style>
  <w:style w:type="paragraph" w:customStyle="1" w:styleId="222">
    <w:name w:val="标准文件_引言四级无标题"/>
    <w:basedOn w:val="206"/>
    <w:next w:val="59"/>
    <w:qFormat/>
    <w:uiPriority w:val="0"/>
    <w:pPr>
      <w:spacing w:beforeLines="0" w:afterLines="0" w:line="276" w:lineRule="auto"/>
    </w:pPr>
    <w:rPr>
      <w:rFonts w:ascii="宋体" w:eastAsia="宋体"/>
    </w:rPr>
  </w:style>
  <w:style w:type="paragraph" w:customStyle="1" w:styleId="223">
    <w:name w:val="标准文件_引言五级无标题"/>
    <w:basedOn w:val="207"/>
    <w:next w:val="59"/>
    <w:qFormat/>
    <w:uiPriority w:val="0"/>
    <w:pPr>
      <w:spacing w:beforeLines="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1"/>
    <w:qFormat/>
    <w:uiPriority w:val="0"/>
    <w:rPr>
      <w:rFonts w:ascii="黑体" w:eastAsia="黑体"/>
      <w:spacing w:val="85"/>
      <w:w w:val="100"/>
      <w:position w:val="3"/>
      <w:sz w:val="28"/>
      <w:szCs w:val="28"/>
    </w:rPr>
  </w:style>
  <w:style w:type="paragraph" w:customStyle="1" w:styleId="233">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34">
    <w:name w:val="一级条标题"/>
    <w:next w:val="233"/>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5">
    <w:name w:val="章标题"/>
    <w:next w:val="233"/>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6">
    <w:name w:val="二级条标题"/>
    <w:basedOn w:val="234"/>
    <w:next w:val="233"/>
    <w:qFormat/>
    <w:uiPriority w:val="0"/>
    <w:pPr>
      <w:numPr>
        <w:ilvl w:val="2"/>
      </w:numPr>
      <w:spacing w:before="50" w:after="50"/>
      <w:ind w:left="1417"/>
      <w:outlineLvl w:val="9"/>
    </w:pPr>
  </w:style>
  <w:style w:type="paragraph" w:customStyle="1" w:styleId="237">
    <w:name w:val="正文表标题"/>
    <w:next w:val="233"/>
    <w:qFormat/>
    <w:uiPriority w:val="0"/>
    <w:pPr>
      <w:numPr>
        <w:ilvl w:val="1"/>
        <w:numId w:val="33"/>
      </w:numPr>
      <w:tabs>
        <w:tab w:val="left" w:pos="360"/>
      </w:tabs>
      <w:spacing w:beforeLines="50" w:afterLines="50"/>
      <w:jc w:val="center"/>
    </w:pPr>
    <w:rPr>
      <w:rFonts w:ascii="黑体" w:hAnsi="Times New Roman" w:eastAsia="黑体" w:cs="Times New Roman"/>
      <w:sz w:val="21"/>
      <w:szCs w:val="21"/>
      <w:lang w:val="en-US" w:eastAsia="zh-CN" w:bidi="ar-SA"/>
    </w:rPr>
  </w:style>
  <w:style w:type="paragraph" w:styleId="238">
    <w:name w:val="List Paragraph"/>
    <w:basedOn w:val="1"/>
    <w:qFormat/>
    <w:uiPriority w:val="34"/>
    <w:pPr>
      <w:ind w:firstLine="420" w:firstLineChars="200"/>
    </w:pPr>
  </w:style>
  <w:style w:type="paragraph" w:customStyle="1" w:styleId="239">
    <w:name w:val="三级条标题"/>
    <w:basedOn w:val="236"/>
    <w:next w:val="233"/>
    <w:qFormat/>
    <w:uiPriority w:val="0"/>
    <w:pPr>
      <w:numPr>
        <w:ilvl w:val="3"/>
      </w:numPr>
    </w:pPr>
    <w:rPr>
      <w:rFonts w:hAnsi="黑体"/>
    </w:rPr>
  </w:style>
  <w:style w:type="paragraph" w:customStyle="1" w:styleId="240">
    <w:name w:val="数字编号列项（二级）"/>
    <w:qFormat/>
    <w:uiPriority w:val="0"/>
    <w:pPr>
      <w:numPr>
        <w:ilvl w:val="1"/>
        <w:numId w:val="34"/>
      </w:numPr>
      <w:jc w:val="both"/>
    </w:pPr>
    <w:rPr>
      <w:rFonts w:ascii="宋体" w:hAnsi="Times New Roman" w:eastAsia="宋体" w:cs="Times New Roman"/>
      <w:sz w:val="21"/>
      <w:lang w:val="en-US" w:eastAsia="zh-CN" w:bidi="ar-SA"/>
    </w:rPr>
  </w:style>
  <w:style w:type="character" w:customStyle="1" w:styleId="241">
    <w:name w:val="日期 Char"/>
    <w:basedOn w:val="31"/>
    <w:link w:val="19"/>
    <w:semiHidden/>
    <w:qFormat/>
    <w:uiPriority w:val="99"/>
    <w:rPr>
      <w:rFonts w:ascii="Calibri" w:hAnsi="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CCBF461B8524E0C8E8FFD034A3EA620"/>
        <w:style w:val=""/>
        <w:category>
          <w:name w:val="常规"/>
          <w:gallery w:val="placeholder"/>
        </w:category>
        <w:types>
          <w:type w:val="bbPlcHdr"/>
        </w:types>
        <w:behaviors>
          <w:behavior w:val="content"/>
        </w:behaviors>
        <w:description w:val=""/>
        <w:guid w:val="{0739AB00-DDBA-49E7-9004-5F817661F4EA}"/>
      </w:docPartPr>
      <w:docPartBody>
        <w:p w14:paraId="13AC66C1">
          <w:pPr>
            <w:pStyle w:val="5"/>
          </w:pPr>
          <w:r>
            <w:rPr>
              <w:rStyle w:val="4"/>
              <w:rFonts w:hint="eastAsia"/>
            </w:rPr>
            <w:t>单击或点击此处输入文字。</w:t>
          </w:r>
        </w:p>
      </w:docPartBody>
    </w:docPart>
    <w:docPart>
      <w:docPartPr>
        <w:name w:val="1AE70135FD834ABC837D5BB1B249C901"/>
        <w:style w:val=""/>
        <w:category>
          <w:name w:val="常规"/>
          <w:gallery w:val="placeholder"/>
        </w:category>
        <w:types>
          <w:type w:val="bbPlcHdr"/>
        </w:types>
        <w:behaviors>
          <w:behavior w:val="content"/>
        </w:behaviors>
        <w:description w:val=""/>
        <w:guid w:val="{75E8B980-620D-423F-869F-0FC760E320FD}"/>
      </w:docPartPr>
      <w:docPartBody>
        <w:p w14:paraId="035BC062">
          <w:pPr>
            <w:pStyle w:val="6"/>
          </w:pPr>
          <w:r>
            <w:rPr>
              <w:rStyle w:val="4"/>
              <w:rFonts w:hint="eastAsia"/>
            </w:rPr>
            <w:t>选择一项。</w:t>
          </w:r>
        </w:p>
      </w:docPartBody>
    </w:docPart>
    <w:docPart>
      <w:docPartPr>
        <w:name w:val="8371590E737F47AFA03D56031C5E8076"/>
        <w:style w:val=""/>
        <w:category>
          <w:name w:val="常规"/>
          <w:gallery w:val="placeholder"/>
        </w:category>
        <w:types>
          <w:type w:val="bbPlcHdr"/>
        </w:types>
        <w:behaviors>
          <w:behavior w:val="content"/>
        </w:behaviors>
        <w:description w:val=""/>
        <w:guid w:val="{FCC0C031-76A9-4AF0-9ACF-AC84954050D8}"/>
      </w:docPartPr>
      <w:docPartBody>
        <w:p w14:paraId="21B730DA">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8E617E"/>
    <w:rsid w:val="00002CD1"/>
    <w:rsid w:val="0001037A"/>
    <w:rsid w:val="00056213"/>
    <w:rsid w:val="00057FDF"/>
    <w:rsid w:val="000F79F8"/>
    <w:rsid w:val="001F2623"/>
    <w:rsid w:val="00306EA5"/>
    <w:rsid w:val="0041767C"/>
    <w:rsid w:val="0062204C"/>
    <w:rsid w:val="006B205D"/>
    <w:rsid w:val="006F420E"/>
    <w:rsid w:val="00813FC2"/>
    <w:rsid w:val="008C3D59"/>
    <w:rsid w:val="008E617E"/>
    <w:rsid w:val="00984FFF"/>
    <w:rsid w:val="00A80D5B"/>
    <w:rsid w:val="00C05A90"/>
    <w:rsid w:val="00DB0CDF"/>
    <w:rsid w:val="00F77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CCBF461B8524E0C8E8FFD034A3EA6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1AE70135FD834ABC837D5BB1B249C90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8371590E737F47AFA03D56031C5E80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9B6897FA34F14F50882A48B11AEBB2B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21193C2F3CA744AA9AF01E52C52C73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3240EAEA53449489D6FF801C8CB5A6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7AB75A73633541D6ABC7A173A313D9C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14F62C70979740038A49BD620314EDA1"/>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1AA175-A395-4A1C-A61B-B2B1EA443B73}">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8</Pages>
  <Words>1948</Words>
  <Characters>2206</Characters>
  <Lines>18</Lines>
  <Paragraphs>5</Paragraphs>
  <TotalTime>2</TotalTime>
  <ScaleCrop>false</ScaleCrop>
  <LinksUpToDate>false</LinksUpToDate>
  <CharactersWithSpaces>2319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2023-10-31T02:54:00Z</dcterms:created>
  <dc:creator>xiao'mi'wu</dc:creator>
  <dc:description>&lt;config cover="true" show_menu="true" version="1.0.0" doctype="SDKXY"&gt;_x000d_
&lt;/config&gt;</dc:description>
  <cp:lastModifiedBy>杨洋</cp:lastModifiedBy>
  <cp:lastPrinted>2023-10-31T08:57:00Z</cp:lastPrinted>
  <dcterms:modified xsi:type="dcterms:W3CDTF">2025-03-10T01:49:32Z</dcterms:modified>
  <dc:title>团体标准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5C58771EE7B54D74B24D6DAEB4D75523_13</vt:lpwstr>
  </property>
  <property fmtid="{D5CDD505-2E9C-101B-9397-08002B2CF9AE}" pid="16" name="DoublePage">
    <vt:lpwstr>true</vt:lpwstr>
  </property>
  <property fmtid="{D5CDD505-2E9C-101B-9397-08002B2CF9AE}" pid="17" name="KSOTemplateDocerSaveRecord">
    <vt:lpwstr>eyJoZGlkIjoiMjRkYzA2MWQ3ZDc2ZDQzZjU5ZWY5ZjY4ZTUxZTE5M2EiLCJ1c2VySWQiOiI0OTI2NzUzMjYifQ==</vt:lpwstr>
  </property>
</Properties>
</file>